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801" w:rsidRDefault="00F35D82" w:rsidP="00866255">
      <w:pPr>
        <w:spacing w:after="0" w:line="240" w:lineRule="auto"/>
        <w:ind w:right="-142"/>
        <w:jc w:val="center"/>
        <w:rPr>
          <w:rFonts w:ascii="Times New Roman" w:hAnsi="Times New Roman" w:cs="Times New Roman"/>
          <w:b/>
          <w:sz w:val="28"/>
          <w:szCs w:val="28"/>
        </w:rPr>
      </w:pPr>
      <w:r w:rsidRPr="009D7289">
        <w:rPr>
          <w:rFonts w:ascii="Times New Roman" w:hAnsi="Times New Roman"/>
          <w:noProof/>
          <w:lang w:eastAsia="es-ES"/>
        </w:rPr>
        <w:drawing>
          <wp:anchor distT="0" distB="0" distL="114300" distR="114300" simplePos="0" relativeHeight="251659264" behindDoc="0" locked="0" layoutInCell="1" allowOverlap="1" wp14:anchorId="43330009" wp14:editId="16953FB3">
            <wp:simplePos x="0" y="0"/>
            <wp:positionH relativeFrom="column">
              <wp:posOffset>1890395</wp:posOffset>
            </wp:positionH>
            <wp:positionV relativeFrom="paragraph">
              <wp:posOffset>285115</wp:posOffset>
            </wp:positionV>
            <wp:extent cx="1835785" cy="1800225"/>
            <wp:effectExtent l="0" t="0" r="0" b="0"/>
            <wp:wrapTopAndBottom/>
            <wp:docPr id="3" name="Picture 3" descr="Seal FITIbs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FITIbste +"/>
                    <pic:cNvPicPr>
                      <a:picLocks noChangeAspect="1" noChangeArrowheads="1"/>
                    </pic:cNvPicPr>
                  </pic:nvPicPr>
                  <pic:blipFill>
                    <a:blip r:embed="rId8" cstate="print"/>
                    <a:srcRect/>
                    <a:stretch>
                      <a:fillRect/>
                    </a:stretch>
                  </pic:blipFill>
                  <pic:spPr bwMode="auto">
                    <a:xfrm>
                      <a:off x="0" y="0"/>
                      <a:ext cx="1835785" cy="1800225"/>
                    </a:xfrm>
                    <a:prstGeom prst="rect">
                      <a:avLst/>
                    </a:prstGeom>
                    <a:noFill/>
                    <a:ln w="9525">
                      <a:noFill/>
                      <a:miter lim="800000"/>
                      <a:headEnd/>
                      <a:tailEnd/>
                    </a:ln>
                  </pic:spPr>
                </pic:pic>
              </a:graphicData>
            </a:graphic>
          </wp:anchor>
        </w:drawing>
      </w:r>
    </w:p>
    <w:p w:rsidR="00F35D82" w:rsidRDefault="00F35D82" w:rsidP="00866255">
      <w:pPr>
        <w:spacing w:after="0" w:line="240" w:lineRule="auto"/>
        <w:ind w:right="-142"/>
        <w:jc w:val="center"/>
        <w:rPr>
          <w:rFonts w:ascii="Times New Roman" w:hAnsi="Times New Roman" w:cs="Times New Roman"/>
          <w:b/>
          <w:sz w:val="28"/>
          <w:szCs w:val="28"/>
        </w:rPr>
      </w:pPr>
    </w:p>
    <w:p w:rsidR="00F35D82" w:rsidRDefault="00F35D82" w:rsidP="00F35D82">
      <w:pPr>
        <w:spacing w:after="0" w:line="276" w:lineRule="auto"/>
        <w:ind w:right="-142"/>
        <w:jc w:val="center"/>
        <w:rPr>
          <w:rFonts w:ascii="Times New Roman" w:hAnsi="Times New Roman" w:cs="Times New Roman"/>
          <w:b/>
          <w:sz w:val="40"/>
          <w:szCs w:val="32"/>
        </w:rPr>
      </w:pPr>
      <w:bookmarkStart w:id="0" w:name="_Hlk530659197"/>
    </w:p>
    <w:p w:rsidR="00F35D82" w:rsidRDefault="00F35D82" w:rsidP="00F35D82">
      <w:pPr>
        <w:spacing w:after="0" w:line="276" w:lineRule="auto"/>
        <w:ind w:right="-142"/>
        <w:jc w:val="center"/>
        <w:rPr>
          <w:rFonts w:ascii="Times New Roman" w:hAnsi="Times New Roman" w:cs="Times New Roman"/>
          <w:b/>
          <w:sz w:val="40"/>
          <w:szCs w:val="32"/>
        </w:rPr>
      </w:pPr>
      <w:r w:rsidRPr="00F00FD6">
        <w:rPr>
          <w:rFonts w:ascii="Times New Roman" w:hAnsi="Times New Roman" w:cs="Times New Roman"/>
          <w:b/>
          <w:sz w:val="40"/>
          <w:szCs w:val="32"/>
        </w:rPr>
        <w:t>DOCUMENTO DE PREVENCIÓN</w:t>
      </w:r>
    </w:p>
    <w:p w:rsidR="00F35D82" w:rsidRDefault="00F35D82" w:rsidP="00F35D82">
      <w:pPr>
        <w:spacing w:after="0" w:line="276" w:lineRule="auto"/>
        <w:ind w:right="-142"/>
        <w:jc w:val="center"/>
        <w:rPr>
          <w:rFonts w:ascii="Times New Roman" w:hAnsi="Times New Roman" w:cs="Times New Roman"/>
          <w:b/>
          <w:sz w:val="40"/>
          <w:szCs w:val="32"/>
        </w:rPr>
      </w:pPr>
    </w:p>
    <w:p w:rsidR="00F35D82" w:rsidRDefault="00F35D82" w:rsidP="00F35D82">
      <w:pPr>
        <w:spacing w:after="0" w:line="276" w:lineRule="auto"/>
        <w:ind w:right="-142"/>
        <w:jc w:val="center"/>
        <w:rPr>
          <w:rFonts w:ascii="Times New Roman" w:hAnsi="Times New Roman" w:cs="Times New Roman"/>
          <w:b/>
          <w:sz w:val="40"/>
          <w:szCs w:val="32"/>
        </w:rPr>
      </w:pPr>
      <w:r w:rsidRPr="00F00FD6">
        <w:rPr>
          <w:rFonts w:ascii="Times New Roman" w:hAnsi="Times New Roman" w:cs="Times New Roman"/>
          <w:b/>
          <w:sz w:val="40"/>
          <w:szCs w:val="32"/>
        </w:rPr>
        <w:t>DE DELITOS,</w:t>
      </w:r>
      <w:r>
        <w:rPr>
          <w:rFonts w:ascii="Times New Roman" w:hAnsi="Times New Roman" w:cs="Times New Roman"/>
          <w:b/>
          <w:sz w:val="40"/>
          <w:szCs w:val="32"/>
        </w:rPr>
        <w:t xml:space="preserve"> </w:t>
      </w:r>
      <w:r w:rsidRPr="00F00FD6">
        <w:rPr>
          <w:rFonts w:ascii="Times New Roman" w:hAnsi="Times New Roman" w:cs="Times New Roman"/>
          <w:b/>
          <w:sz w:val="40"/>
          <w:szCs w:val="32"/>
        </w:rPr>
        <w:t>BUENAS PRÁCTICAS,</w:t>
      </w:r>
    </w:p>
    <w:p w:rsidR="00F35D82" w:rsidRDefault="00F35D82" w:rsidP="00F35D82">
      <w:pPr>
        <w:spacing w:after="0" w:line="276" w:lineRule="auto"/>
        <w:ind w:right="-142"/>
        <w:jc w:val="center"/>
        <w:rPr>
          <w:rFonts w:ascii="Times New Roman" w:hAnsi="Times New Roman" w:cs="Times New Roman"/>
          <w:b/>
          <w:sz w:val="40"/>
          <w:szCs w:val="32"/>
        </w:rPr>
      </w:pPr>
    </w:p>
    <w:p w:rsidR="00F35D82" w:rsidRDefault="00F35D82" w:rsidP="00F35D82">
      <w:pPr>
        <w:spacing w:after="0" w:line="276" w:lineRule="auto"/>
        <w:ind w:right="-142"/>
        <w:jc w:val="center"/>
        <w:rPr>
          <w:rFonts w:ascii="Times New Roman" w:hAnsi="Times New Roman" w:cs="Times New Roman"/>
          <w:b/>
          <w:sz w:val="40"/>
          <w:szCs w:val="32"/>
        </w:rPr>
      </w:pPr>
      <w:r>
        <w:rPr>
          <w:rFonts w:ascii="Times New Roman" w:hAnsi="Times New Roman" w:cs="Times New Roman"/>
          <w:b/>
          <w:sz w:val="40"/>
          <w:szCs w:val="32"/>
        </w:rPr>
        <w:t>MEDIDAS</w:t>
      </w:r>
      <w:r w:rsidRPr="00F00FD6">
        <w:rPr>
          <w:rFonts w:ascii="Times New Roman" w:hAnsi="Times New Roman" w:cs="Times New Roman"/>
          <w:b/>
          <w:sz w:val="40"/>
          <w:szCs w:val="32"/>
        </w:rPr>
        <w:t xml:space="preserve"> DE BUEN GOBIERNO Y</w:t>
      </w:r>
    </w:p>
    <w:p w:rsidR="00F35D82" w:rsidRDefault="00F35D82" w:rsidP="00F35D82">
      <w:pPr>
        <w:spacing w:after="0" w:line="276" w:lineRule="auto"/>
        <w:ind w:right="-142"/>
        <w:jc w:val="center"/>
        <w:rPr>
          <w:rFonts w:ascii="Times New Roman" w:hAnsi="Times New Roman" w:cs="Times New Roman"/>
          <w:b/>
          <w:sz w:val="40"/>
          <w:szCs w:val="32"/>
        </w:rPr>
      </w:pPr>
    </w:p>
    <w:p w:rsidR="00F35D82" w:rsidRDefault="00F35D82" w:rsidP="00F35D82">
      <w:pPr>
        <w:spacing w:after="0" w:line="276" w:lineRule="auto"/>
        <w:ind w:right="-142"/>
        <w:jc w:val="center"/>
        <w:rPr>
          <w:rFonts w:ascii="Times New Roman" w:hAnsi="Times New Roman" w:cs="Times New Roman"/>
          <w:b/>
          <w:sz w:val="40"/>
          <w:szCs w:val="32"/>
        </w:rPr>
      </w:pPr>
      <w:r w:rsidRPr="00F00FD6">
        <w:rPr>
          <w:rFonts w:ascii="Times New Roman" w:hAnsi="Times New Roman" w:cs="Times New Roman"/>
          <w:b/>
          <w:sz w:val="40"/>
          <w:szCs w:val="32"/>
        </w:rPr>
        <w:t>CUMPLIMIENTO NORMATIVO</w:t>
      </w:r>
    </w:p>
    <w:p w:rsidR="00F35D82" w:rsidRPr="00F00FD6" w:rsidRDefault="00F35D82" w:rsidP="00F35D82">
      <w:pPr>
        <w:spacing w:after="0" w:line="276" w:lineRule="auto"/>
        <w:ind w:right="-142"/>
        <w:jc w:val="center"/>
        <w:rPr>
          <w:rFonts w:ascii="Times New Roman" w:hAnsi="Times New Roman" w:cs="Times New Roman"/>
          <w:b/>
          <w:sz w:val="40"/>
          <w:szCs w:val="32"/>
        </w:rPr>
      </w:pPr>
    </w:p>
    <w:p w:rsidR="00F35D82" w:rsidRDefault="00F35D82" w:rsidP="00F35D82">
      <w:pPr>
        <w:spacing w:after="0" w:line="276" w:lineRule="auto"/>
        <w:ind w:right="-142"/>
        <w:jc w:val="center"/>
        <w:rPr>
          <w:rFonts w:ascii="Times New Roman" w:hAnsi="Times New Roman" w:cs="Times New Roman"/>
          <w:b/>
          <w:sz w:val="40"/>
          <w:szCs w:val="32"/>
        </w:rPr>
      </w:pPr>
      <w:r w:rsidRPr="00F00FD6">
        <w:rPr>
          <w:rFonts w:ascii="Times New Roman" w:hAnsi="Times New Roman" w:cs="Times New Roman"/>
          <w:b/>
          <w:sz w:val="40"/>
          <w:szCs w:val="32"/>
        </w:rPr>
        <w:t xml:space="preserve">DE LA </w:t>
      </w:r>
      <w:bookmarkEnd w:id="0"/>
      <w:r>
        <w:rPr>
          <w:rFonts w:ascii="Times New Roman" w:hAnsi="Times New Roman" w:cs="Times New Roman"/>
          <w:b/>
          <w:sz w:val="40"/>
          <w:szCs w:val="32"/>
        </w:rPr>
        <w:t>FACULTAD INTERNACIONAL DE</w:t>
      </w:r>
    </w:p>
    <w:p w:rsidR="00F35D82" w:rsidRDefault="00F35D82" w:rsidP="00F35D82">
      <w:pPr>
        <w:spacing w:after="0" w:line="276" w:lineRule="auto"/>
        <w:ind w:right="-142"/>
        <w:jc w:val="center"/>
        <w:rPr>
          <w:rFonts w:ascii="Times New Roman" w:hAnsi="Times New Roman" w:cs="Times New Roman"/>
          <w:b/>
          <w:sz w:val="40"/>
          <w:szCs w:val="32"/>
        </w:rPr>
      </w:pPr>
      <w:r>
        <w:rPr>
          <w:rFonts w:ascii="Times New Roman" w:hAnsi="Times New Roman" w:cs="Times New Roman"/>
          <w:b/>
          <w:sz w:val="40"/>
          <w:szCs w:val="32"/>
        </w:rPr>
        <w:t xml:space="preserve"> </w:t>
      </w:r>
    </w:p>
    <w:p w:rsidR="00F35D82" w:rsidRPr="00F00FD6" w:rsidRDefault="00F35D82" w:rsidP="00F35D82">
      <w:pPr>
        <w:spacing w:after="0" w:line="276" w:lineRule="auto"/>
        <w:ind w:right="-142"/>
        <w:jc w:val="center"/>
        <w:rPr>
          <w:rFonts w:ascii="Times New Roman" w:hAnsi="Times New Roman" w:cs="Times New Roman"/>
          <w:b/>
          <w:sz w:val="40"/>
          <w:szCs w:val="32"/>
        </w:rPr>
      </w:pPr>
      <w:r>
        <w:rPr>
          <w:rFonts w:ascii="Times New Roman" w:hAnsi="Times New Roman" w:cs="Times New Roman"/>
          <w:b/>
          <w:sz w:val="40"/>
          <w:szCs w:val="32"/>
        </w:rPr>
        <w:t>TEOLOGÍA IBSTE</w:t>
      </w:r>
    </w:p>
    <w:p w:rsidR="006C2801" w:rsidRDefault="006C2801" w:rsidP="00866255">
      <w:pPr>
        <w:spacing w:after="0" w:line="240" w:lineRule="auto"/>
        <w:ind w:right="-142"/>
        <w:jc w:val="center"/>
        <w:rPr>
          <w:rFonts w:ascii="Times New Roman" w:hAnsi="Times New Roman" w:cs="Times New Roman"/>
          <w:b/>
          <w:sz w:val="28"/>
          <w:szCs w:val="28"/>
        </w:rPr>
      </w:pPr>
    </w:p>
    <w:p w:rsidR="006C2801" w:rsidRDefault="006C2801" w:rsidP="00866255">
      <w:pPr>
        <w:spacing w:after="0" w:line="240" w:lineRule="auto"/>
        <w:ind w:right="-142"/>
        <w:jc w:val="center"/>
        <w:rPr>
          <w:rFonts w:ascii="Times New Roman" w:hAnsi="Times New Roman" w:cs="Times New Roman"/>
          <w:b/>
          <w:sz w:val="28"/>
          <w:szCs w:val="28"/>
        </w:rPr>
      </w:pPr>
    </w:p>
    <w:p w:rsidR="006C2801" w:rsidRDefault="006C2801" w:rsidP="00866255">
      <w:pPr>
        <w:spacing w:after="0" w:line="240" w:lineRule="auto"/>
        <w:ind w:right="-142"/>
        <w:jc w:val="center"/>
        <w:rPr>
          <w:rFonts w:ascii="Times New Roman" w:hAnsi="Times New Roman" w:cs="Times New Roman"/>
          <w:b/>
          <w:sz w:val="28"/>
          <w:szCs w:val="28"/>
        </w:rPr>
      </w:pPr>
    </w:p>
    <w:p w:rsidR="006C2801" w:rsidRDefault="006C2801" w:rsidP="00866255">
      <w:pPr>
        <w:spacing w:after="0" w:line="240" w:lineRule="auto"/>
        <w:ind w:right="-142"/>
        <w:jc w:val="center"/>
        <w:rPr>
          <w:rFonts w:ascii="Times New Roman" w:hAnsi="Times New Roman" w:cs="Times New Roman"/>
          <w:b/>
          <w:sz w:val="28"/>
          <w:szCs w:val="28"/>
        </w:rPr>
      </w:pPr>
    </w:p>
    <w:p w:rsidR="006C2801" w:rsidRDefault="006C2801" w:rsidP="00866255">
      <w:pPr>
        <w:spacing w:after="0" w:line="240" w:lineRule="auto"/>
        <w:ind w:right="-142"/>
        <w:jc w:val="center"/>
        <w:rPr>
          <w:rFonts w:ascii="Times New Roman" w:hAnsi="Times New Roman" w:cs="Times New Roman"/>
          <w:b/>
          <w:sz w:val="28"/>
          <w:szCs w:val="28"/>
        </w:rPr>
      </w:pPr>
    </w:p>
    <w:p w:rsidR="00AE49DE" w:rsidRDefault="00AE49DE" w:rsidP="00866255">
      <w:pPr>
        <w:pStyle w:val="Default"/>
      </w:pPr>
    </w:p>
    <w:p w:rsidR="00AE49DE" w:rsidRPr="00AE49DE" w:rsidRDefault="00AE49DE" w:rsidP="00866255">
      <w:pPr>
        <w:spacing w:after="0" w:line="240" w:lineRule="auto"/>
        <w:ind w:right="-142"/>
        <w:jc w:val="both"/>
        <w:rPr>
          <w:rFonts w:ascii="Times New Roman" w:hAnsi="Times New Roman" w:cs="Times New Roman"/>
          <w:b/>
          <w:sz w:val="24"/>
          <w:szCs w:val="24"/>
        </w:rPr>
      </w:pPr>
    </w:p>
    <w:p w:rsidR="00AE49DE" w:rsidRDefault="00AE49DE" w:rsidP="00866255">
      <w:pPr>
        <w:spacing w:after="0" w:line="240" w:lineRule="auto"/>
        <w:ind w:right="-142"/>
        <w:jc w:val="center"/>
        <w:rPr>
          <w:rFonts w:ascii="Times New Roman" w:hAnsi="Times New Roman" w:cs="Times New Roman"/>
          <w:b/>
          <w:sz w:val="24"/>
          <w:szCs w:val="24"/>
        </w:rPr>
      </w:pPr>
    </w:p>
    <w:p w:rsidR="00AE49DE" w:rsidRDefault="00AE49DE" w:rsidP="00866255">
      <w:pPr>
        <w:spacing w:after="0" w:line="240" w:lineRule="auto"/>
        <w:ind w:right="-142"/>
        <w:jc w:val="center"/>
        <w:rPr>
          <w:rFonts w:ascii="Times New Roman" w:hAnsi="Times New Roman" w:cs="Times New Roman"/>
          <w:b/>
          <w:sz w:val="24"/>
          <w:szCs w:val="24"/>
        </w:rPr>
      </w:pPr>
    </w:p>
    <w:p w:rsidR="00AE49DE" w:rsidRDefault="00AE49DE" w:rsidP="00866255">
      <w:pPr>
        <w:spacing w:after="0" w:line="240" w:lineRule="auto"/>
        <w:ind w:right="-142"/>
        <w:jc w:val="center"/>
        <w:rPr>
          <w:rFonts w:ascii="Times New Roman" w:hAnsi="Times New Roman" w:cs="Times New Roman"/>
          <w:b/>
          <w:sz w:val="24"/>
          <w:szCs w:val="24"/>
        </w:rPr>
      </w:pPr>
    </w:p>
    <w:p w:rsidR="00AE49DE" w:rsidRDefault="00AE49DE" w:rsidP="00866255">
      <w:pPr>
        <w:spacing w:after="0" w:line="240" w:lineRule="auto"/>
        <w:ind w:right="-142"/>
        <w:jc w:val="center"/>
        <w:rPr>
          <w:rFonts w:ascii="Times New Roman" w:hAnsi="Times New Roman" w:cs="Times New Roman"/>
          <w:b/>
          <w:sz w:val="24"/>
          <w:szCs w:val="24"/>
        </w:rPr>
      </w:pPr>
    </w:p>
    <w:p w:rsidR="00AE49DE" w:rsidRDefault="00AE49DE" w:rsidP="00866255">
      <w:pPr>
        <w:spacing w:after="0" w:line="240" w:lineRule="auto"/>
        <w:ind w:right="-142"/>
        <w:jc w:val="center"/>
        <w:rPr>
          <w:rFonts w:ascii="Times New Roman" w:hAnsi="Times New Roman" w:cs="Times New Roman"/>
          <w:b/>
          <w:sz w:val="24"/>
          <w:szCs w:val="24"/>
        </w:rPr>
      </w:pPr>
    </w:p>
    <w:p w:rsidR="00AE49DE" w:rsidRDefault="00AE49DE" w:rsidP="00866255">
      <w:pPr>
        <w:spacing w:after="0" w:line="240" w:lineRule="auto"/>
        <w:ind w:right="-142"/>
        <w:jc w:val="center"/>
        <w:rPr>
          <w:rFonts w:ascii="Times New Roman" w:hAnsi="Times New Roman" w:cs="Times New Roman"/>
          <w:b/>
          <w:sz w:val="24"/>
          <w:szCs w:val="24"/>
        </w:rPr>
      </w:pPr>
    </w:p>
    <w:p w:rsidR="00AE49DE" w:rsidRDefault="00AE49DE" w:rsidP="00866255">
      <w:pPr>
        <w:spacing w:after="0" w:line="240" w:lineRule="auto"/>
        <w:ind w:right="-142"/>
        <w:jc w:val="center"/>
        <w:rPr>
          <w:rFonts w:ascii="Times New Roman" w:hAnsi="Times New Roman" w:cs="Times New Roman"/>
          <w:b/>
          <w:sz w:val="24"/>
          <w:szCs w:val="24"/>
        </w:rPr>
      </w:pPr>
    </w:p>
    <w:p w:rsidR="00AE49DE" w:rsidRDefault="00AE49DE" w:rsidP="00866255">
      <w:pPr>
        <w:spacing w:after="0" w:line="240" w:lineRule="auto"/>
        <w:ind w:right="-142"/>
        <w:jc w:val="center"/>
        <w:rPr>
          <w:rFonts w:ascii="Times New Roman" w:hAnsi="Times New Roman" w:cs="Times New Roman"/>
          <w:b/>
          <w:sz w:val="24"/>
          <w:szCs w:val="24"/>
        </w:rPr>
      </w:pPr>
    </w:p>
    <w:p w:rsidR="00AE49DE" w:rsidRDefault="00AE49DE" w:rsidP="00866255">
      <w:pPr>
        <w:spacing w:after="0" w:line="240" w:lineRule="auto"/>
        <w:ind w:right="-142"/>
        <w:jc w:val="center"/>
        <w:rPr>
          <w:rFonts w:ascii="Times New Roman" w:hAnsi="Times New Roman" w:cs="Times New Roman"/>
          <w:b/>
          <w:sz w:val="24"/>
          <w:szCs w:val="24"/>
        </w:rPr>
      </w:pPr>
    </w:p>
    <w:p w:rsidR="00AE49DE" w:rsidRDefault="00AE49DE" w:rsidP="00866255">
      <w:pPr>
        <w:spacing w:after="0" w:line="240" w:lineRule="auto"/>
        <w:ind w:right="-142"/>
        <w:jc w:val="center"/>
        <w:rPr>
          <w:rFonts w:ascii="Times New Roman" w:hAnsi="Times New Roman" w:cs="Times New Roman"/>
          <w:b/>
          <w:sz w:val="24"/>
          <w:szCs w:val="24"/>
        </w:rPr>
      </w:pPr>
    </w:p>
    <w:p w:rsidR="004241FC" w:rsidRDefault="004241FC" w:rsidP="00D74AC5">
      <w:pPr>
        <w:spacing w:line="240" w:lineRule="auto"/>
        <w:ind w:right="-142"/>
        <w:jc w:val="center"/>
        <w:outlineLvl w:val="0"/>
        <w:rPr>
          <w:rFonts w:ascii="Times New Roman" w:hAnsi="Times New Roman" w:cs="Times New Roman"/>
          <w:b/>
          <w:sz w:val="28"/>
          <w:szCs w:val="28"/>
        </w:rPr>
      </w:pPr>
      <w:bookmarkStart w:id="1" w:name="_Toc19791340"/>
      <w:bookmarkStart w:id="2" w:name="_Toc19791402"/>
      <w:bookmarkStart w:id="3" w:name="_Toc25581754"/>
      <w:r w:rsidRPr="00D662EB">
        <w:rPr>
          <w:rFonts w:ascii="Times New Roman" w:hAnsi="Times New Roman" w:cs="Times New Roman"/>
          <w:b/>
          <w:sz w:val="28"/>
          <w:szCs w:val="28"/>
        </w:rPr>
        <w:t>ÍNDICE</w:t>
      </w:r>
      <w:bookmarkEnd w:id="1"/>
      <w:bookmarkEnd w:id="2"/>
      <w:bookmarkEnd w:id="3"/>
    </w:p>
    <w:p w:rsidR="0064490C" w:rsidRDefault="007138B3">
      <w:pPr>
        <w:pStyle w:val="TDC1"/>
        <w:tabs>
          <w:tab w:val="right" w:leader="dot" w:pos="9060"/>
        </w:tabs>
        <w:rPr>
          <w:rFonts w:eastAsiaTheme="minorEastAsia"/>
          <w:noProof/>
          <w:lang w:eastAsia="es-ES"/>
        </w:rPr>
      </w:pPr>
      <w:r>
        <w:rPr>
          <w:rFonts w:ascii="Times New Roman" w:hAnsi="Times New Roman" w:cs="Times New Roman"/>
          <w:b/>
          <w:sz w:val="28"/>
          <w:szCs w:val="28"/>
        </w:rPr>
        <w:fldChar w:fldCharType="begin"/>
      </w:r>
      <w:r>
        <w:rPr>
          <w:rFonts w:ascii="Times New Roman" w:hAnsi="Times New Roman" w:cs="Times New Roman"/>
          <w:b/>
          <w:sz w:val="28"/>
          <w:szCs w:val="28"/>
        </w:rPr>
        <w:instrText xml:space="preserve"> TOC \o "1-3" \h \z \u </w:instrText>
      </w:r>
      <w:r>
        <w:rPr>
          <w:rFonts w:ascii="Times New Roman" w:hAnsi="Times New Roman" w:cs="Times New Roman"/>
          <w:b/>
          <w:sz w:val="28"/>
          <w:szCs w:val="28"/>
        </w:rPr>
        <w:fldChar w:fldCharType="separate"/>
      </w:r>
      <w:hyperlink w:anchor="_Toc25581755" w:history="1">
        <w:r w:rsidR="0064490C" w:rsidRPr="00681976">
          <w:rPr>
            <w:rStyle w:val="Hipervnculo"/>
            <w:noProof/>
          </w:rPr>
          <w:t>APROBACIÓN DEL DOCUMENTO DE PREVENCIÓN DE DELITOS, BUENAS PRÁCTICAS, MEDIDAS DE BUEN GOBIERNO Y CUMPLIMIENTO NORMATIVO</w:t>
        </w:r>
        <w:r w:rsidR="0064490C">
          <w:rPr>
            <w:noProof/>
            <w:webHidden/>
          </w:rPr>
          <w:tab/>
        </w:r>
        <w:r w:rsidR="0064490C">
          <w:rPr>
            <w:noProof/>
            <w:webHidden/>
          </w:rPr>
          <w:fldChar w:fldCharType="begin"/>
        </w:r>
        <w:r w:rsidR="0064490C">
          <w:rPr>
            <w:noProof/>
            <w:webHidden/>
          </w:rPr>
          <w:instrText xml:space="preserve"> PAGEREF _Toc25581755 \h </w:instrText>
        </w:r>
        <w:r w:rsidR="0064490C">
          <w:rPr>
            <w:noProof/>
            <w:webHidden/>
          </w:rPr>
        </w:r>
        <w:r w:rsidR="0064490C">
          <w:rPr>
            <w:noProof/>
            <w:webHidden/>
          </w:rPr>
          <w:fldChar w:fldCharType="separate"/>
        </w:r>
        <w:r w:rsidR="0064490C">
          <w:rPr>
            <w:noProof/>
            <w:webHidden/>
          </w:rPr>
          <w:t>3</w:t>
        </w:r>
        <w:r w:rsidR="0064490C">
          <w:rPr>
            <w:noProof/>
            <w:webHidden/>
          </w:rPr>
          <w:fldChar w:fldCharType="end"/>
        </w:r>
      </w:hyperlink>
    </w:p>
    <w:p w:rsidR="0064490C" w:rsidRDefault="0064490C">
      <w:pPr>
        <w:pStyle w:val="TDC1"/>
        <w:tabs>
          <w:tab w:val="right" w:leader="dot" w:pos="9060"/>
        </w:tabs>
        <w:rPr>
          <w:rFonts w:eastAsiaTheme="minorEastAsia"/>
          <w:noProof/>
          <w:lang w:eastAsia="es-ES"/>
        </w:rPr>
      </w:pPr>
      <w:hyperlink w:anchor="_Toc25581756" w:history="1">
        <w:r w:rsidRPr="00681976">
          <w:rPr>
            <w:rStyle w:val="Hipervnculo"/>
            <w:noProof/>
          </w:rPr>
          <w:t>1. Protocolo de cumplimiento normativo y prevención de delitos</w:t>
        </w:r>
        <w:r>
          <w:rPr>
            <w:noProof/>
            <w:webHidden/>
          </w:rPr>
          <w:tab/>
        </w:r>
        <w:r>
          <w:rPr>
            <w:noProof/>
            <w:webHidden/>
          </w:rPr>
          <w:fldChar w:fldCharType="begin"/>
        </w:r>
        <w:r>
          <w:rPr>
            <w:noProof/>
            <w:webHidden/>
          </w:rPr>
          <w:instrText xml:space="preserve"> PAGEREF _Toc25581756 \h </w:instrText>
        </w:r>
        <w:r>
          <w:rPr>
            <w:noProof/>
            <w:webHidden/>
          </w:rPr>
        </w:r>
        <w:r>
          <w:rPr>
            <w:noProof/>
            <w:webHidden/>
          </w:rPr>
          <w:fldChar w:fldCharType="separate"/>
        </w:r>
        <w:r>
          <w:rPr>
            <w:noProof/>
            <w:webHidden/>
          </w:rPr>
          <w:t>4</w:t>
        </w:r>
        <w:r>
          <w:rPr>
            <w:noProof/>
            <w:webHidden/>
          </w:rPr>
          <w:fldChar w:fldCharType="end"/>
        </w:r>
      </w:hyperlink>
    </w:p>
    <w:p w:rsidR="0064490C" w:rsidRDefault="0064490C">
      <w:pPr>
        <w:pStyle w:val="TDC2"/>
        <w:tabs>
          <w:tab w:val="right" w:leader="dot" w:pos="9060"/>
        </w:tabs>
        <w:rPr>
          <w:rFonts w:eastAsiaTheme="minorEastAsia"/>
          <w:noProof/>
          <w:lang w:eastAsia="es-ES"/>
        </w:rPr>
      </w:pPr>
      <w:hyperlink w:anchor="_Toc25581757" w:history="1">
        <w:r w:rsidRPr="00681976">
          <w:rPr>
            <w:rStyle w:val="Hipervnculo"/>
            <w:noProof/>
          </w:rPr>
          <w:t>1.1. Objetivo y finalidad del plan de cumplimiento normativo y de prevención</w:t>
        </w:r>
        <w:r>
          <w:rPr>
            <w:noProof/>
            <w:webHidden/>
          </w:rPr>
          <w:tab/>
        </w:r>
        <w:r>
          <w:rPr>
            <w:noProof/>
            <w:webHidden/>
          </w:rPr>
          <w:fldChar w:fldCharType="begin"/>
        </w:r>
        <w:r>
          <w:rPr>
            <w:noProof/>
            <w:webHidden/>
          </w:rPr>
          <w:instrText xml:space="preserve"> PAGEREF _Toc25581757 \h </w:instrText>
        </w:r>
        <w:r>
          <w:rPr>
            <w:noProof/>
            <w:webHidden/>
          </w:rPr>
        </w:r>
        <w:r>
          <w:rPr>
            <w:noProof/>
            <w:webHidden/>
          </w:rPr>
          <w:fldChar w:fldCharType="separate"/>
        </w:r>
        <w:r>
          <w:rPr>
            <w:noProof/>
            <w:webHidden/>
          </w:rPr>
          <w:t>4</w:t>
        </w:r>
        <w:r>
          <w:rPr>
            <w:noProof/>
            <w:webHidden/>
          </w:rPr>
          <w:fldChar w:fldCharType="end"/>
        </w:r>
      </w:hyperlink>
    </w:p>
    <w:p w:rsidR="0064490C" w:rsidRDefault="0064490C">
      <w:pPr>
        <w:pStyle w:val="TDC2"/>
        <w:tabs>
          <w:tab w:val="right" w:leader="dot" w:pos="9060"/>
        </w:tabs>
        <w:rPr>
          <w:rFonts w:eastAsiaTheme="minorEastAsia"/>
          <w:noProof/>
          <w:lang w:eastAsia="es-ES"/>
        </w:rPr>
      </w:pPr>
      <w:hyperlink w:anchor="_Toc25581758" w:history="1">
        <w:r w:rsidRPr="00681976">
          <w:rPr>
            <w:rStyle w:val="Hipervnculo"/>
            <w:noProof/>
          </w:rPr>
          <w:t>1.2. Análisis general de riesgos penales</w:t>
        </w:r>
        <w:r>
          <w:rPr>
            <w:noProof/>
            <w:webHidden/>
          </w:rPr>
          <w:tab/>
        </w:r>
        <w:r>
          <w:rPr>
            <w:noProof/>
            <w:webHidden/>
          </w:rPr>
          <w:fldChar w:fldCharType="begin"/>
        </w:r>
        <w:r>
          <w:rPr>
            <w:noProof/>
            <w:webHidden/>
          </w:rPr>
          <w:instrText xml:space="preserve"> PAGEREF _Toc25581758 \h </w:instrText>
        </w:r>
        <w:r>
          <w:rPr>
            <w:noProof/>
            <w:webHidden/>
          </w:rPr>
        </w:r>
        <w:r>
          <w:rPr>
            <w:noProof/>
            <w:webHidden/>
          </w:rPr>
          <w:fldChar w:fldCharType="separate"/>
        </w:r>
        <w:r>
          <w:rPr>
            <w:noProof/>
            <w:webHidden/>
          </w:rPr>
          <w:t>4</w:t>
        </w:r>
        <w:r>
          <w:rPr>
            <w:noProof/>
            <w:webHidden/>
          </w:rPr>
          <w:fldChar w:fldCharType="end"/>
        </w:r>
      </w:hyperlink>
    </w:p>
    <w:p w:rsidR="0064490C" w:rsidRDefault="0064490C">
      <w:pPr>
        <w:pStyle w:val="TDC2"/>
        <w:tabs>
          <w:tab w:val="right" w:leader="dot" w:pos="9060"/>
        </w:tabs>
        <w:rPr>
          <w:rFonts w:eastAsiaTheme="minorEastAsia"/>
          <w:noProof/>
          <w:lang w:eastAsia="es-ES"/>
        </w:rPr>
      </w:pPr>
      <w:hyperlink w:anchor="_Toc25581759" w:history="1">
        <w:r w:rsidRPr="00681976">
          <w:rPr>
            <w:rStyle w:val="Hipervnculo"/>
            <w:noProof/>
          </w:rPr>
          <w:t>1.3. Otros delitos</w:t>
        </w:r>
        <w:r>
          <w:rPr>
            <w:noProof/>
            <w:webHidden/>
          </w:rPr>
          <w:tab/>
        </w:r>
        <w:r>
          <w:rPr>
            <w:noProof/>
            <w:webHidden/>
          </w:rPr>
          <w:fldChar w:fldCharType="begin"/>
        </w:r>
        <w:r>
          <w:rPr>
            <w:noProof/>
            <w:webHidden/>
          </w:rPr>
          <w:instrText xml:space="preserve"> PAGEREF _Toc25581759 \h </w:instrText>
        </w:r>
        <w:r>
          <w:rPr>
            <w:noProof/>
            <w:webHidden/>
          </w:rPr>
        </w:r>
        <w:r>
          <w:rPr>
            <w:noProof/>
            <w:webHidden/>
          </w:rPr>
          <w:fldChar w:fldCharType="separate"/>
        </w:r>
        <w:r>
          <w:rPr>
            <w:noProof/>
            <w:webHidden/>
          </w:rPr>
          <w:t>7</w:t>
        </w:r>
        <w:r>
          <w:rPr>
            <w:noProof/>
            <w:webHidden/>
          </w:rPr>
          <w:fldChar w:fldCharType="end"/>
        </w:r>
      </w:hyperlink>
    </w:p>
    <w:p w:rsidR="0064490C" w:rsidRDefault="0064490C">
      <w:pPr>
        <w:pStyle w:val="TDC2"/>
        <w:tabs>
          <w:tab w:val="right" w:leader="dot" w:pos="9060"/>
        </w:tabs>
        <w:rPr>
          <w:rFonts w:eastAsiaTheme="minorEastAsia"/>
          <w:noProof/>
          <w:lang w:eastAsia="es-ES"/>
        </w:rPr>
      </w:pPr>
      <w:hyperlink w:anchor="_Toc25581760" w:history="1">
        <w:r w:rsidRPr="00681976">
          <w:rPr>
            <w:rStyle w:val="Hipervnculo"/>
            <w:noProof/>
          </w:rPr>
          <w:t>1.4. Medidas de control y prevención</w:t>
        </w:r>
        <w:r>
          <w:rPr>
            <w:noProof/>
            <w:webHidden/>
          </w:rPr>
          <w:tab/>
        </w:r>
        <w:r>
          <w:rPr>
            <w:noProof/>
            <w:webHidden/>
          </w:rPr>
          <w:fldChar w:fldCharType="begin"/>
        </w:r>
        <w:r>
          <w:rPr>
            <w:noProof/>
            <w:webHidden/>
          </w:rPr>
          <w:instrText xml:space="preserve"> PAGEREF _Toc25581760 \h </w:instrText>
        </w:r>
        <w:r>
          <w:rPr>
            <w:noProof/>
            <w:webHidden/>
          </w:rPr>
        </w:r>
        <w:r>
          <w:rPr>
            <w:noProof/>
            <w:webHidden/>
          </w:rPr>
          <w:fldChar w:fldCharType="separate"/>
        </w:r>
        <w:r>
          <w:rPr>
            <w:noProof/>
            <w:webHidden/>
          </w:rPr>
          <w:t>8</w:t>
        </w:r>
        <w:r>
          <w:rPr>
            <w:noProof/>
            <w:webHidden/>
          </w:rPr>
          <w:fldChar w:fldCharType="end"/>
        </w:r>
      </w:hyperlink>
    </w:p>
    <w:p w:rsidR="0064490C" w:rsidRDefault="0064490C">
      <w:pPr>
        <w:pStyle w:val="TDC3"/>
        <w:tabs>
          <w:tab w:val="right" w:leader="dot" w:pos="9060"/>
        </w:tabs>
        <w:rPr>
          <w:rFonts w:eastAsiaTheme="minorEastAsia"/>
          <w:noProof/>
          <w:lang w:eastAsia="es-ES"/>
        </w:rPr>
      </w:pPr>
      <w:hyperlink w:anchor="_Toc25581761" w:history="1">
        <w:r w:rsidRPr="00681976">
          <w:rPr>
            <w:rStyle w:val="Hipervnculo"/>
            <w:noProof/>
          </w:rPr>
          <w:t>1.4.1. Medidas relativas al funcionamiento según los criterios de transparencia y buen gobierno.</w:t>
        </w:r>
        <w:r>
          <w:rPr>
            <w:noProof/>
            <w:webHidden/>
          </w:rPr>
          <w:tab/>
        </w:r>
        <w:r>
          <w:rPr>
            <w:noProof/>
            <w:webHidden/>
          </w:rPr>
          <w:fldChar w:fldCharType="begin"/>
        </w:r>
        <w:r>
          <w:rPr>
            <w:noProof/>
            <w:webHidden/>
          </w:rPr>
          <w:instrText xml:space="preserve"> PAGEREF _Toc25581761 \h </w:instrText>
        </w:r>
        <w:r>
          <w:rPr>
            <w:noProof/>
            <w:webHidden/>
          </w:rPr>
        </w:r>
        <w:r>
          <w:rPr>
            <w:noProof/>
            <w:webHidden/>
          </w:rPr>
          <w:fldChar w:fldCharType="separate"/>
        </w:r>
        <w:r>
          <w:rPr>
            <w:noProof/>
            <w:webHidden/>
          </w:rPr>
          <w:t>8</w:t>
        </w:r>
        <w:r>
          <w:rPr>
            <w:noProof/>
            <w:webHidden/>
          </w:rPr>
          <w:fldChar w:fldCharType="end"/>
        </w:r>
      </w:hyperlink>
    </w:p>
    <w:p w:rsidR="0064490C" w:rsidRDefault="0064490C">
      <w:pPr>
        <w:pStyle w:val="TDC3"/>
        <w:tabs>
          <w:tab w:val="right" w:leader="dot" w:pos="9060"/>
        </w:tabs>
        <w:rPr>
          <w:rFonts w:eastAsiaTheme="minorEastAsia"/>
          <w:noProof/>
          <w:lang w:eastAsia="es-ES"/>
        </w:rPr>
      </w:pPr>
      <w:hyperlink w:anchor="_Toc25581762" w:history="1">
        <w:r w:rsidRPr="00681976">
          <w:rPr>
            <w:rStyle w:val="Hipervnculo"/>
            <w:noProof/>
          </w:rPr>
          <w:t>1.4.2. Otras medidas adoptadas</w:t>
        </w:r>
        <w:r>
          <w:rPr>
            <w:noProof/>
            <w:webHidden/>
          </w:rPr>
          <w:tab/>
        </w:r>
        <w:r>
          <w:rPr>
            <w:noProof/>
            <w:webHidden/>
          </w:rPr>
          <w:fldChar w:fldCharType="begin"/>
        </w:r>
        <w:r>
          <w:rPr>
            <w:noProof/>
            <w:webHidden/>
          </w:rPr>
          <w:instrText xml:space="preserve"> PAGEREF _Toc25581762 \h </w:instrText>
        </w:r>
        <w:r>
          <w:rPr>
            <w:noProof/>
            <w:webHidden/>
          </w:rPr>
        </w:r>
        <w:r>
          <w:rPr>
            <w:noProof/>
            <w:webHidden/>
          </w:rPr>
          <w:fldChar w:fldCharType="separate"/>
        </w:r>
        <w:r>
          <w:rPr>
            <w:noProof/>
            <w:webHidden/>
          </w:rPr>
          <w:t>9</w:t>
        </w:r>
        <w:r>
          <w:rPr>
            <w:noProof/>
            <w:webHidden/>
          </w:rPr>
          <w:fldChar w:fldCharType="end"/>
        </w:r>
      </w:hyperlink>
    </w:p>
    <w:p w:rsidR="0064490C" w:rsidRDefault="0064490C">
      <w:pPr>
        <w:pStyle w:val="TDC1"/>
        <w:tabs>
          <w:tab w:val="right" w:leader="dot" w:pos="9060"/>
        </w:tabs>
        <w:rPr>
          <w:rFonts w:eastAsiaTheme="minorEastAsia"/>
          <w:noProof/>
          <w:lang w:eastAsia="es-ES"/>
        </w:rPr>
      </w:pPr>
      <w:hyperlink w:anchor="_Toc25581763" w:history="1">
        <w:r w:rsidRPr="00681976">
          <w:rPr>
            <w:rStyle w:val="Hipervnculo"/>
            <w:noProof/>
          </w:rPr>
          <w:t>2. Protocolo de prevención de delitos de naturaleza sexual contra menores en el ámbito de la Facultad</w:t>
        </w:r>
        <w:r>
          <w:rPr>
            <w:noProof/>
            <w:webHidden/>
          </w:rPr>
          <w:tab/>
        </w:r>
        <w:r>
          <w:rPr>
            <w:noProof/>
            <w:webHidden/>
          </w:rPr>
          <w:fldChar w:fldCharType="begin"/>
        </w:r>
        <w:r>
          <w:rPr>
            <w:noProof/>
            <w:webHidden/>
          </w:rPr>
          <w:instrText xml:space="preserve"> PAGEREF _Toc25581763 \h </w:instrText>
        </w:r>
        <w:r>
          <w:rPr>
            <w:noProof/>
            <w:webHidden/>
          </w:rPr>
        </w:r>
        <w:r>
          <w:rPr>
            <w:noProof/>
            <w:webHidden/>
          </w:rPr>
          <w:fldChar w:fldCharType="separate"/>
        </w:r>
        <w:r>
          <w:rPr>
            <w:noProof/>
            <w:webHidden/>
          </w:rPr>
          <w:t>10</w:t>
        </w:r>
        <w:r>
          <w:rPr>
            <w:noProof/>
            <w:webHidden/>
          </w:rPr>
          <w:fldChar w:fldCharType="end"/>
        </w:r>
      </w:hyperlink>
    </w:p>
    <w:p w:rsidR="0064490C" w:rsidRDefault="0064490C">
      <w:pPr>
        <w:pStyle w:val="TDC2"/>
        <w:tabs>
          <w:tab w:val="right" w:leader="dot" w:pos="9060"/>
        </w:tabs>
        <w:rPr>
          <w:rFonts w:eastAsiaTheme="minorEastAsia"/>
          <w:noProof/>
          <w:lang w:eastAsia="es-ES"/>
        </w:rPr>
      </w:pPr>
      <w:hyperlink w:anchor="_Toc25581764" w:history="1">
        <w:r w:rsidRPr="00681976">
          <w:rPr>
            <w:rStyle w:val="Hipervnculo"/>
            <w:noProof/>
          </w:rPr>
          <w:t>2.1. Objetivo de este protocolo y personas a las que va dirigido</w:t>
        </w:r>
        <w:r>
          <w:rPr>
            <w:noProof/>
            <w:webHidden/>
          </w:rPr>
          <w:tab/>
        </w:r>
        <w:r>
          <w:rPr>
            <w:noProof/>
            <w:webHidden/>
          </w:rPr>
          <w:fldChar w:fldCharType="begin"/>
        </w:r>
        <w:r>
          <w:rPr>
            <w:noProof/>
            <w:webHidden/>
          </w:rPr>
          <w:instrText xml:space="preserve"> PAGEREF _Toc25581764 \h </w:instrText>
        </w:r>
        <w:r>
          <w:rPr>
            <w:noProof/>
            <w:webHidden/>
          </w:rPr>
        </w:r>
        <w:r>
          <w:rPr>
            <w:noProof/>
            <w:webHidden/>
          </w:rPr>
          <w:fldChar w:fldCharType="separate"/>
        </w:r>
        <w:r>
          <w:rPr>
            <w:noProof/>
            <w:webHidden/>
          </w:rPr>
          <w:t>10</w:t>
        </w:r>
        <w:r>
          <w:rPr>
            <w:noProof/>
            <w:webHidden/>
          </w:rPr>
          <w:fldChar w:fldCharType="end"/>
        </w:r>
      </w:hyperlink>
    </w:p>
    <w:p w:rsidR="0064490C" w:rsidRDefault="0064490C">
      <w:pPr>
        <w:pStyle w:val="TDC2"/>
        <w:tabs>
          <w:tab w:val="right" w:leader="dot" w:pos="9060"/>
        </w:tabs>
        <w:rPr>
          <w:rFonts w:eastAsiaTheme="minorEastAsia"/>
          <w:noProof/>
          <w:lang w:eastAsia="es-ES"/>
        </w:rPr>
      </w:pPr>
      <w:hyperlink w:anchor="_Toc25581765" w:history="1">
        <w:r w:rsidRPr="00681976">
          <w:rPr>
            <w:rStyle w:val="Hipervnculo"/>
            <w:noProof/>
          </w:rPr>
          <w:t>2.2. Información para conocer los delitos de naturaleza sexual, y en concreto, los delitos de agresión o abuso sexual a menores.</w:t>
        </w:r>
        <w:r>
          <w:rPr>
            <w:noProof/>
            <w:webHidden/>
          </w:rPr>
          <w:tab/>
        </w:r>
        <w:r>
          <w:rPr>
            <w:noProof/>
            <w:webHidden/>
          </w:rPr>
          <w:fldChar w:fldCharType="begin"/>
        </w:r>
        <w:r>
          <w:rPr>
            <w:noProof/>
            <w:webHidden/>
          </w:rPr>
          <w:instrText xml:space="preserve"> PAGEREF _Toc25581765 \h </w:instrText>
        </w:r>
        <w:r>
          <w:rPr>
            <w:noProof/>
            <w:webHidden/>
          </w:rPr>
        </w:r>
        <w:r>
          <w:rPr>
            <w:noProof/>
            <w:webHidden/>
          </w:rPr>
          <w:fldChar w:fldCharType="separate"/>
        </w:r>
        <w:r>
          <w:rPr>
            <w:noProof/>
            <w:webHidden/>
          </w:rPr>
          <w:t>11</w:t>
        </w:r>
        <w:r>
          <w:rPr>
            <w:noProof/>
            <w:webHidden/>
          </w:rPr>
          <w:fldChar w:fldCharType="end"/>
        </w:r>
      </w:hyperlink>
    </w:p>
    <w:p w:rsidR="0064490C" w:rsidRDefault="0064490C">
      <w:pPr>
        <w:pStyle w:val="TDC3"/>
        <w:tabs>
          <w:tab w:val="right" w:leader="dot" w:pos="9060"/>
        </w:tabs>
        <w:rPr>
          <w:rFonts w:eastAsiaTheme="minorEastAsia"/>
          <w:noProof/>
          <w:lang w:eastAsia="es-ES"/>
        </w:rPr>
      </w:pPr>
      <w:hyperlink w:anchor="_Toc25581766" w:history="1">
        <w:r w:rsidRPr="00681976">
          <w:rPr>
            <w:rStyle w:val="Hipervnculo"/>
            <w:caps/>
            <w:noProof/>
          </w:rPr>
          <w:t>2.2</w:t>
        </w:r>
        <w:r w:rsidRPr="00681976">
          <w:rPr>
            <w:rStyle w:val="Hipervnculo"/>
            <w:noProof/>
          </w:rPr>
          <w:t>.1. Descripción de los delitos de naturaleza sexual.</w:t>
        </w:r>
        <w:r>
          <w:rPr>
            <w:noProof/>
            <w:webHidden/>
          </w:rPr>
          <w:tab/>
        </w:r>
        <w:r>
          <w:rPr>
            <w:noProof/>
            <w:webHidden/>
          </w:rPr>
          <w:fldChar w:fldCharType="begin"/>
        </w:r>
        <w:r>
          <w:rPr>
            <w:noProof/>
            <w:webHidden/>
          </w:rPr>
          <w:instrText xml:space="preserve"> PAGEREF _Toc25581766 \h </w:instrText>
        </w:r>
        <w:r>
          <w:rPr>
            <w:noProof/>
            <w:webHidden/>
          </w:rPr>
        </w:r>
        <w:r>
          <w:rPr>
            <w:noProof/>
            <w:webHidden/>
          </w:rPr>
          <w:fldChar w:fldCharType="separate"/>
        </w:r>
        <w:r>
          <w:rPr>
            <w:noProof/>
            <w:webHidden/>
          </w:rPr>
          <w:t>11</w:t>
        </w:r>
        <w:r>
          <w:rPr>
            <w:noProof/>
            <w:webHidden/>
          </w:rPr>
          <w:fldChar w:fldCharType="end"/>
        </w:r>
      </w:hyperlink>
    </w:p>
    <w:p w:rsidR="0064490C" w:rsidRDefault="0064490C">
      <w:pPr>
        <w:pStyle w:val="TDC3"/>
        <w:tabs>
          <w:tab w:val="right" w:leader="dot" w:pos="9060"/>
        </w:tabs>
        <w:rPr>
          <w:rFonts w:eastAsiaTheme="minorEastAsia"/>
          <w:noProof/>
          <w:lang w:eastAsia="es-ES"/>
        </w:rPr>
      </w:pPr>
      <w:hyperlink w:anchor="_Toc25581767" w:history="1">
        <w:r w:rsidRPr="00681976">
          <w:rPr>
            <w:rStyle w:val="Hipervnculo"/>
            <w:noProof/>
          </w:rPr>
          <w:t>2.2.2. Delitos de naturaleza sexual cometidos contra menores</w:t>
        </w:r>
        <w:r>
          <w:rPr>
            <w:noProof/>
            <w:webHidden/>
          </w:rPr>
          <w:tab/>
        </w:r>
        <w:r>
          <w:rPr>
            <w:noProof/>
            <w:webHidden/>
          </w:rPr>
          <w:fldChar w:fldCharType="begin"/>
        </w:r>
        <w:r>
          <w:rPr>
            <w:noProof/>
            <w:webHidden/>
          </w:rPr>
          <w:instrText xml:space="preserve"> PAGEREF _Toc25581767 \h </w:instrText>
        </w:r>
        <w:r>
          <w:rPr>
            <w:noProof/>
            <w:webHidden/>
          </w:rPr>
        </w:r>
        <w:r>
          <w:rPr>
            <w:noProof/>
            <w:webHidden/>
          </w:rPr>
          <w:fldChar w:fldCharType="separate"/>
        </w:r>
        <w:r>
          <w:rPr>
            <w:noProof/>
            <w:webHidden/>
          </w:rPr>
          <w:t>12</w:t>
        </w:r>
        <w:r>
          <w:rPr>
            <w:noProof/>
            <w:webHidden/>
          </w:rPr>
          <w:fldChar w:fldCharType="end"/>
        </w:r>
      </w:hyperlink>
    </w:p>
    <w:p w:rsidR="0064490C" w:rsidRDefault="0064490C">
      <w:pPr>
        <w:pStyle w:val="TDC3"/>
        <w:tabs>
          <w:tab w:val="right" w:leader="dot" w:pos="9060"/>
        </w:tabs>
        <w:rPr>
          <w:rFonts w:eastAsiaTheme="minorEastAsia"/>
          <w:noProof/>
          <w:lang w:eastAsia="es-ES"/>
        </w:rPr>
      </w:pPr>
      <w:hyperlink w:anchor="_Toc25581768" w:history="1">
        <w:r w:rsidRPr="00681976">
          <w:rPr>
            <w:rStyle w:val="Hipervnculo"/>
            <w:noProof/>
          </w:rPr>
          <w:t>2.2.3. Aspectos importantes sobre la víctima y el agresor</w:t>
        </w:r>
        <w:r>
          <w:rPr>
            <w:noProof/>
            <w:webHidden/>
          </w:rPr>
          <w:tab/>
        </w:r>
        <w:r>
          <w:rPr>
            <w:noProof/>
            <w:webHidden/>
          </w:rPr>
          <w:fldChar w:fldCharType="begin"/>
        </w:r>
        <w:r>
          <w:rPr>
            <w:noProof/>
            <w:webHidden/>
          </w:rPr>
          <w:instrText xml:space="preserve"> PAGEREF _Toc25581768 \h </w:instrText>
        </w:r>
        <w:r>
          <w:rPr>
            <w:noProof/>
            <w:webHidden/>
          </w:rPr>
        </w:r>
        <w:r>
          <w:rPr>
            <w:noProof/>
            <w:webHidden/>
          </w:rPr>
          <w:fldChar w:fldCharType="separate"/>
        </w:r>
        <w:r>
          <w:rPr>
            <w:noProof/>
            <w:webHidden/>
          </w:rPr>
          <w:t>14</w:t>
        </w:r>
        <w:r>
          <w:rPr>
            <w:noProof/>
            <w:webHidden/>
          </w:rPr>
          <w:fldChar w:fldCharType="end"/>
        </w:r>
      </w:hyperlink>
    </w:p>
    <w:p w:rsidR="0064490C" w:rsidRDefault="0064490C">
      <w:pPr>
        <w:pStyle w:val="TDC2"/>
        <w:tabs>
          <w:tab w:val="right" w:leader="dot" w:pos="9060"/>
        </w:tabs>
        <w:rPr>
          <w:rFonts w:eastAsiaTheme="minorEastAsia"/>
          <w:noProof/>
          <w:lang w:eastAsia="es-ES"/>
        </w:rPr>
      </w:pPr>
      <w:hyperlink w:anchor="_Toc25581769" w:history="1">
        <w:r w:rsidRPr="00681976">
          <w:rPr>
            <w:rStyle w:val="Hipervnculo"/>
            <w:noProof/>
          </w:rPr>
          <w:t>2.3. Medidas de prevención de delitos de naturaleza sexual CONTRA MENORES en la Facultad IBSTE.</w:t>
        </w:r>
        <w:r>
          <w:rPr>
            <w:noProof/>
            <w:webHidden/>
          </w:rPr>
          <w:tab/>
        </w:r>
        <w:r>
          <w:rPr>
            <w:noProof/>
            <w:webHidden/>
          </w:rPr>
          <w:fldChar w:fldCharType="begin"/>
        </w:r>
        <w:r>
          <w:rPr>
            <w:noProof/>
            <w:webHidden/>
          </w:rPr>
          <w:instrText xml:space="preserve"> PAGEREF _Toc25581769 \h </w:instrText>
        </w:r>
        <w:r>
          <w:rPr>
            <w:noProof/>
            <w:webHidden/>
          </w:rPr>
        </w:r>
        <w:r>
          <w:rPr>
            <w:noProof/>
            <w:webHidden/>
          </w:rPr>
          <w:fldChar w:fldCharType="separate"/>
        </w:r>
        <w:r>
          <w:rPr>
            <w:noProof/>
            <w:webHidden/>
          </w:rPr>
          <w:t>14</w:t>
        </w:r>
        <w:r>
          <w:rPr>
            <w:noProof/>
            <w:webHidden/>
          </w:rPr>
          <w:fldChar w:fldCharType="end"/>
        </w:r>
      </w:hyperlink>
    </w:p>
    <w:p w:rsidR="0064490C" w:rsidRDefault="0064490C">
      <w:pPr>
        <w:pStyle w:val="TDC3"/>
        <w:tabs>
          <w:tab w:val="right" w:leader="dot" w:pos="9060"/>
        </w:tabs>
        <w:rPr>
          <w:rFonts w:eastAsiaTheme="minorEastAsia"/>
          <w:noProof/>
          <w:lang w:eastAsia="es-ES"/>
        </w:rPr>
      </w:pPr>
      <w:hyperlink w:anchor="_Toc25581770" w:history="1">
        <w:r w:rsidRPr="00681976">
          <w:rPr>
            <w:rStyle w:val="Hipervnculo"/>
            <w:noProof/>
          </w:rPr>
          <w:t>2.3.1. Tolerancia cero ante este tipo de delitos:</w:t>
        </w:r>
        <w:r>
          <w:rPr>
            <w:noProof/>
            <w:webHidden/>
          </w:rPr>
          <w:tab/>
        </w:r>
        <w:r>
          <w:rPr>
            <w:noProof/>
            <w:webHidden/>
          </w:rPr>
          <w:fldChar w:fldCharType="begin"/>
        </w:r>
        <w:r>
          <w:rPr>
            <w:noProof/>
            <w:webHidden/>
          </w:rPr>
          <w:instrText xml:space="preserve"> PAGEREF _Toc25581770 \h </w:instrText>
        </w:r>
        <w:r>
          <w:rPr>
            <w:noProof/>
            <w:webHidden/>
          </w:rPr>
        </w:r>
        <w:r>
          <w:rPr>
            <w:noProof/>
            <w:webHidden/>
          </w:rPr>
          <w:fldChar w:fldCharType="separate"/>
        </w:r>
        <w:r>
          <w:rPr>
            <w:noProof/>
            <w:webHidden/>
          </w:rPr>
          <w:t>14</w:t>
        </w:r>
        <w:r>
          <w:rPr>
            <w:noProof/>
            <w:webHidden/>
          </w:rPr>
          <w:fldChar w:fldCharType="end"/>
        </w:r>
      </w:hyperlink>
    </w:p>
    <w:p w:rsidR="0064490C" w:rsidRDefault="0064490C">
      <w:pPr>
        <w:pStyle w:val="TDC3"/>
        <w:tabs>
          <w:tab w:val="right" w:leader="dot" w:pos="9060"/>
        </w:tabs>
        <w:rPr>
          <w:rFonts w:eastAsiaTheme="minorEastAsia"/>
          <w:noProof/>
          <w:lang w:eastAsia="es-ES"/>
        </w:rPr>
      </w:pPr>
      <w:hyperlink w:anchor="_Toc25581771" w:history="1">
        <w:r w:rsidRPr="00681976">
          <w:rPr>
            <w:rStyle w:val="Hipervnculo"/>
            <w:noProof/>
          </w:rPr>
          <w:t>2.3.4. Medidas preventivas dirigidas a los potenciales abusadores</w:t>
        </w:r>
        <w:r>
          <w:rPr>
            <w:noProof/>
            <w:webHidden/>
          </w:rPr>
          <w:tab/>
        </w:r>
        <w:r>
          <w:rPr>
            <w:noProof/>
            <w:webHidden/>
          </w:rPr>
          <w:fldChar w:fldCharType="begin"/>
        </w:r>
        <w:r>
          <w:rPr>
            <w:noProof/>
            <w:webHidden/>
          </w:rPr>
          <w:instrText xml:space="preserve"> PAGEREF _Toc25581771 \h </w:instrText>
        </w:r>
        <w:r>
          <w:rPr>
            <w:noProof/>
            <w:webHidden/>
          </w:rPr>
        </w:r>
        <w:r>
          <w:rPr>
            <w:noProof/>
            <w:webHidden/>
          </w:rPr>
          <w:fldChar w:fldCharType="separate"/>
        </w:r>
        <w:r>
          <w:rPr>
            <w:noProof/>
            <w:webHidden/>
          </w:rPr>
          <w:t>14</w:t>
        </w:r>
        <w:r>
          <w:rPr>
            <w:noProof/>
            <w:webHidden/>
          </w:rPr>
          <w:fldChar w:fldCharType="end"/>
        </w:r>
      </w:hyperlink>
    </w:p>
    <w:p w:rsidR="0064490C" w:rsidRDefault="0064490C">
      <w:pPr>
        <w:pStyle w:val="TDC2"/>
        <w:tabs>
          <w:tab w:val="right" w:leader="dot" w:pos="9060"/>
        </w:tabs>
        <w:rPr>
          <w:rFonts w:eastAsiaTheme="minorEastAsia"/>
          <w:noProof/>
          <w:lang w:eastAsia="es-ES"/>
        </w:rPr>
      </w:pPr>
      <w:hyperlink w:anchor="_Toc25581772" w:history="1">
        <w:r w:rsidRPr="00681976">
          <w:rPr>
            <w:rStyle w:val="Hipervnculo"/>
            <w:noProof/>
          </w:rPr>
          <w:t>2.4. Respuesta ante un abuso sexual a menores sospechado o revelado.</w:t>
        </w:r>
        <w:r>
          <w:rPr>
            <w:noProof/>
            <w:webHidden/>
          </w:rPr>
          <w:tab/>
        </w:r>
        <w:r>
          <w:rPr>
            <w:noProof/>
            <w:webHidden/>
          </w:rPr>
          <w:fldChar w:fldCharType="begin"/>
        </w:r>
        <w:r>
          <w:rPr>
            <w:noProof/>
            <w:webHidden/>
          </w:rPr>
          <w:instrText xml:space="preserve"> PAGEREF _Toc25581772 \h </w:instrText>
        </w:r>
        <w:r>
          <w:rPr>
            <w:noProof/>
            <w:webHidden/>
          </w:rPr>
        </w:r>
        <w:r>
          <w:rPr>
            <w:noProof/>
            <w:webHidden/>
          </w:rPr>
          <w:fldChar w:fldCharType="separate"/>
        </w:r>
        <w:r>
          <w:rPr>
            <w:noProof/>
            <w:webHidden/>
          </w:rPr>
          <w:t>15</w:t>
        </w:r>
        <w:r>
          <w:rPr>
            <w:noProof/>
            <w:webHidden/>
          </w:rPr>
          <w:fldChar w:fldCharType="end"/>
        </w:r>
      </w:hyperlink>
    </w:p>
    <w:p w:rsidR="0064490C" w:rsidRDefault="0064490C">
      <w:pPr>
        <w:pStyle w:val="TDC3"/>
        <w:tabs>
          <w:tab w:val="right" w:leader="dot" w:pos="9060"/>
        </w:tabs>
        <w:rPr>
          <w:rFonts w:eastAsiaTheme="minorEastAsia"/>
          <w:noProof/>
          <w:lang w:eastAsia="es-ES"/>
        </w:rPr>
      </w:pPr>
      <w:hyperlink w:anchor="_Toc25581773" w:history="1">
        <w:r w:rsidRPr="00681976">
          <w:rPr>
            <w:rStyle w:val="Hipervnculo"/>
            <w:noProof/>
          </w:rPr>
          <w:t>2.4.1. Obligaciones existentes ante el conocimiento de un abuso sexual a un menor en el ámbito de Facultad IBSTE.</w:t>
        </w:r>
        <w:r>
          <w:rPr>
            <w:noProof/>
            <w:webHidden/>
          </w:rPr>
          <w:tab/>
        </w:r>
        <w:r>
          <w:rPr>
            <w:noProof/>
            <w:webHidden/>
          </w:rPr>
          <w:fldChar w:fldCharType="begin"/>
        </w:r>
        <w:r>
          <w:rPr>
            <w:noProof/>
            <w:webHidden/>
          </w:rPr>
          <w:instrText xml:space="preserve"> PAGEREF _Toc25581773 \h </w:instrText>
        </w:r>
        <w:r>
          <w:rPr>
            <w:noProof/>
            <w:webHidden/>
          </w:rPr>
        </w:r>
        <w:r>
          <w:rPr>
            <w:noProof/>
            <w:webHidden/>
          </w:rPr>
          <w:fldChar w:fldCharType="separate"/>
        </w:r>
        <w:r>
          <w:rPr>
            <w:noProof/>
            <w:webHidden/>
          </w:rPr>
          <w:t>15</w:t>
        </w:r>
        <w:r>
          <w:rPr>
            <w:noProof/>
            <w:webHidden/>
          </w:rPr>
          <w:fldChar w:fldCharType="end"/>
        </w:r>
      </w:hyperlink>
    </w:p>
    <w:p w:rsidR="0064490C" w:rsidRDefault="0064490C">
      <w:pPr>
        <w:pStyle w:val="TDC3"/>
        <w:tabs>
          <w:tab w:val="right" w:leader="dot" w:pos="9060"/>
        </w:tabs>
        <w:rPr>
          <w:rFonts w:eastAsiaTheme="minorEastAsia"/>
          <w:noProof/>
          <w:lang w:eastAsia="es-ES"/>
        </w:rPr>
      </w:pPr>
      <w:hyperlink w:anchor="_Toc25581774" w:history="1">
        <w:r w:rsidRPr="00681976">
          <w:rPr>
            <w:rStyle w:val="Hipervnculo"/>
            <w:noProof/>
          </w:rPr>
          <w:t>2.4.2 Procedimiento a seguir ante un posible caso de abuso sexual en el ámbito de la Facultad IBSTE.</w:t>
        </w:r>
        <w:r>
          <w:rPr>
            <w:noProof/>
            <w:webHidden/>
          </w:rPr>
          <w:tab/>
        </w:r>
        <w:r>
          <w:rPr>
            <w:noProof/>
            <w:webHidden/>
          </w:rPr>
          <w:fldChar w:fldCharType="begin"/>
        </w:r>
        <w:r>
          <w:rPr>
            <w:noProof/>
            <w:webHidden/>
          </w:rPr>
          <w:instrText xml:space="preserve"> PAGEREF _Toc25581774 \h </w:instrText>
        </w:r>
        <w:r>
          <w:rPr>
            <w:noProof/>
            <w:webHidden/>
          </w:rPr>
        </w:r>
        <w:r>
          <w:rPr>
            <w:noProof/>
            <w:webHidden/>
          </w:rPr>
          <w:fldChar w:fldCharType="separate"/>
        </w:r>
        <w:r>
          <w:rPr>
            <w:noProof/>
            <w:webHidden/>
          </w:rPr>
          <w:t>16</w:t>
        </w:r>
        <w:r>
          <w:rPr>
            <w:noProof/>
            <w:webHidden/>
          </w:rPr>
          <w:fldChar w:fldCharType="end"/>
        </w:r>
      </w:hyperlink>
    </w:p>
    <w:p w:rsidR="0064490C" w:rsidRDefault="0064490C">
      <w:pPr>
        <w:pStyle w:val="TDC2"/>
        <w:tabs>
          <w:tab w:val="right" w:leader="dot" w:pos="9060"/>
        </w:tabs>
        <w:rPr>
          <w:rFonts w:eastAsiaTheme="minorEastAsia"/>
          <w:noProof/>
          <w:lang w:eastAsia="es-ES"/>
        </w:rPr>
      </w:pPr>
      <w:hyperlink w:anchor="_Toc25581775" w:history="1">
        <w:r w:rsidRPr="00681976">
          <w:rPr>
            <w:rStyle w:val="Hipervnculo"/>
            <w:noProof/>
          </w:rPr>
          <w:t>2.5. Respuesta ante un delito de naturaleza sexual a mayores de edad.</w:t>
        </w:r>
        <w:r>
          <w:rPr>
            <w:noProof/>
            <w:webHidden/>
          </w:rPr>
          <w:tab/>
        </w:r>
        <w:r>
          <w:rPr>
            <w:noProof/>
            <w:webHidden/>
          </w:rPr>
          <w:fldChar w:fldCharType="begin"/>
        </w:r>
        <w:r>
          <w:rPr>
            <w:noProof/>
            <w:webHidden/>
          </w:rPr>
          <w:instrText xml:space="preserve"> PAGEREF _Toc25581775 \h </w:instrText>
        </w:r>
        <w:r>
          <w:rPr>
            <w:noProof/>
            <w:webHidden/>
          </w:rPr>
        </w:r>
        <w:r>
          <w:rPr>
            <w:noProof/>
            <w:webHidden/>
          </w:rPr>
          <w:fldChar w:fldCharType="separate"/>
        </w:r>
        <w:r>
          <w:rPr>
            <w:noProof/>
            <w:webHidden/>
          </w:rPr>
          <w:t>16</w:t>
        </w:r>
        <w:r>
          <w:rPr>
            <w:noProof/>
            <w:webHidden/>
          </w:rPr>
          <w:fldChar w:fldCharType="end"/>
        </w:r>
      </w:hyperlink>
    </w:p>
    <w:p w:rsidR="0064490C" w:rsidRDefault="0064490C">
      <w:pPr>
        <w:pStyle w:val="TDC1"/>
        <w:tabs>
          <w:tab w:val="right" w:leader="dot" w:pos="9060"/>
        </w:tabs>
        <w:rPr>
          <w:rFonts w:eastAsiaTheme="minorEastAsia"/>
          <w:noProof/>
          <w:lang w:eastAsia="es-ES"/>
        </w:rPr>
      </w:pPr>
      <w:hyperlink w:anchor="_Toc25581776" w:history="1">
        <w:r w:rsidRPr="00681976">
          <w:rPr>
            <w:rStyle w:val="Hipervnculo"/>
            <w:noProof/>
          </w:rPr>
          <w:t>3. Medidas para garantizar un funcionamiento ÉTICO, abierto, transparente, y con adecuados mecanismos de control en la entidad.</w:t>
        </w:r>
        <w:r>
          <w:rPr>
            <w:noProof/>
            <w:webHidden/>
          </w:rPr>
          <w:tab/>
        </w:r>
        <w:r>
          <w:rPr>
            <w:noProof/>
            <w:webHidden/>
          </w:rPr>
          <w:fldChar w:fldCharType="begin"/>
        </w:r>
        <w:r>
          <w:rPr>
            <w:noProof/>
            <w:webHidden/>
          </w:rPr>
          <w:instrText xml:space="preserve"> PAGEREF _Toc25581776 \h </w:instrText>
        </w:r>
        <w:r>
          <w:rPr>
            <w:noProof/>
            <w:webHidden/>
          </w:rPr>
        </w:r>
        <w:r>
          <w:rPr>
            <w:noProof/>
            <w:webHidden/>
          </w:rPr>
          <w:fldChar w:fldCharType="separate"/>
        </w:r>
        <w:r>
          <w:rPr>
            <w:noProof/>
            <w:webHidden/>
          </w:rPr>
          <w:t>18</w:t>
        </w:r>
        <w:r>
          <w:rPr>
            <w:noProof/>
            <w:webHidden/>
          </w:rPr>
          <w:fldChar w:fldCharType="end"/>
        </w:r>
      </w:hyperlink>
    </w:p>
    <w:p w:rsidR="0064490C" w:rsidRDefault="0064490C">
      <w:pPr>
        <w:pStyle w:val="TDC1"/>
        <w:tabs>
          <w:tab w:val="right" w:leader="dot" w:pos="9060"/>
        </w:tabs>
        <w:rPr>
          <w:rFonts w:eastAsiaTheme="minorEastAsia"/>
          <w:noProof/>
          <w:lang w:eastAsia="es-ES"/>
        </w:rPr>
      </w:pPr>
      <w:hyperlink w:anchor="_Toc25581777" w:history="1">
        <w:r w:rsidRPr="00681976">
          <w:rPr>
            <w:rStyle w:val="Hipervnculo"/>
            <w:noProof/>
          </w:rPr>
          <w:t>4. Supervisión del funcionamiento y del cumplimiento de los protocolos de prevención implantado</w:t>
        </w:r>
        <w:r>
          <w:rPr>
            <w:noProof/>
            <w:webHidden/>
          </w:rPr>
          <w:tab/>
        </w:r>
        <w:r>
          <w:rPr>
            <w:noProof/>
            <w:webHidden/>
          </w:rPr>
          <w:fldChar w:fldCharType="begin"/>
        </w:r>
        <w:r>
          <w:rPr>
            <w:noProof/>
            <w:webHidden/>
          </w:rPr>
          <w:instrText xml:space="preserve"> PAGEREF _Toc25581777 \h </w:instrText>
        </w:r>
        <w:r>
          <w:rPr>
            <w:noProof/>
            <w:webHidden/>
          </w:rPr>
        </w:r>
        <w:r>
          <w:rPr>
            <w:noProof/>
            <w:webHidden/>
          </w:rPr>
          <w:fldChar w:fldCharType="separate"/>
        </w:r>
        <w:r>
          <w:rPr>
            <w:noProof/>
            <w:webHidden/>
          </w:rPr>
          <w:t>18</w:t>
        </w:r>
        <w:r>
          <w:rPr>
            <w:noProof/>
            <w:webHidden/>
          </w:rPr>
          <w:fldChar w:fldCharType="end"/>
        </w:r>
      </w:hyperlink>
    </w:p>
    <w:p w:rsidR="0064490C" w:rsidRDefault="0064490C">
      <w:pPr>
        <w:pStyle w:val="TDC2"/>
        <w:tabs>
          <w:tab w:val="right" w:leader="dot" w:pos="9060"/>
        </w:tabs>
        <w:rPr>
          <w:rFonts w:eastAsiaTheme="minorEastAsia"/>
          <w:noProof/>
          <w:lang w:eastAsia="es-ES"/>
        </w:rPr>
      </w:pPr>
      <w:hyperlink w:anchor="_Toc25581778" w:history="1">
        <w:r w:rsidRPr="00681976">
          <w:rPr>
            <w:rStyle w:val="Hipervnculo"/>
            <w:noProof/>
          </w:rPr>
          <w:t>4.1 Canal ético o canal de comunicaciones y denuncias.</w:t>
        </w:r>
        <w:r>
          <w:rPr>
            <w:noProof/>
            <w:webHidden/>
          </w:rPr>
          <w:tab/>
        </w:r>
        <w:r>
          <w:rPr>
            <w:noProof/>
            <w:webHidden/>
          </w:rPr>
          <w:fldChar w:fldCharType="begin"/>
        </w:r>
        <w:r>
          <w:rPr>
            <w:noProof/>
            <w:webHidden/>
          </w:rPr>
          <w:instrText xml:space="preserve"> PAGEREF _Toc25581778 \h </w:instrText>
        </w:r>
        <w:r>
          <w:rPr>
            <w:noProof/>
            <w:webHidden/>
          </w:rPr>
        </w:r>
        <w:r>
          <w:rPr>
            <w:noProof/>
            <w:webHidden/>
          </w:rPr>
          <w:fldChar w:fldCharType="separate"/>
        </w:r>
        <w:r>
          <w:rPr>
            <w:noProof/>
            <w:webHidden/>
          </w:rPr>
          <w:t>18</w:t>
        </w:r>
        <w:r>
          <w:rPr>
            <w:noProof/>
            <w:webHidden/>
          </w:rPr>
          <w:fldChar w:fldCharType="end"/>
        </w:r>
      </w:hyperlink>
    </w:p>
    <w:p w:rsidR="0064490C" w:rsidRDefault="0064490C">
      <w:pPr>
        <w:pStyle w:val="TDC2"/>
        <w:tabs>
          <w:tab w:val="right" w:leader="dot" w:pos="9060"/>
        </w:tabs>
        <w:rPr>
          <w:rFonts w:eastAsiaTheme="minorEastAsia"/>
          <w:noProof/>
          <w:lang w:eastAsia="es-ES"/>
        </w:rPr>
      </w:pPr>
      <w:hyperlink w:anchor="_Toc25581779" w:history="1">
        <w:r w:rsidRPr="00681976">
          <w:rPr>
            <w:rStyle w:val="Hipervnculo"/>
            <w:noProof/>
          </w:rPr>
          <w:t>4.2 Órgano de instrucción, control y decisión: el Consejo rector u órgano equivalente</w:t>
        </w:r>
        <w:r>
          <w:rPr>
            <w:noProof/>
            <w:webHidden/>
          </w:rPr>
          <w:tab/>
        </w:r>
        <w:r>
          <w:rPr>
            <w:noProof/>
            <w:webHidden/>
          </w:rPr>
          <w:fldChar w:fldCharType="begin"/>
        </w:r>
        <w:r>
          <w:rPr>
            <w:noProof/>
            <w:webHidden/>
          </w:rPr>
          <w:instrText xml:space="preserve"> PAGEREF _Toc25581779 \h </w:instrText>
        </w:r>
        <w:r>
          <w:rPr>
            <w:noProof/>
            <w:webHidden/>
          </w:rPr>
        </w:r>
        <w:r>
          <w:rPr>
            <w:noProof/>
            <w:webHidden/>
          </w:rPr>
          <w:fldChar w:fldCharType="separate"/>
        </w:r>
        <w:r>
          <w:rPr>
            <w:noProof/>
            <w:webHidden/>
          </w:rPr>
          <w:t>21</w:t>
        </w:r>
        <w:r>
          <w:rPr>
            <w:noProof/>
            <w:webHidden/>
          </w:rPr>
          <w:fldChar w:fldCharType="end"/>
        </w:r>
      </w:hyperlink>
    </w:p>
    <w:p w:rsidR="0064490C" w:rsidRDefault="0064490C">
      <w:pPr>
        <w:pStyle w:val="TDC2"/>
        <w:tabs>
          <w:tab w:val="right" w:leader="dot" w:pos="9060"/>
        </w:tabs>
        <w:rPr>
          <w:rFonts w:eastAsiaTheme="minorEastAsia"/>
          <w:noProof/>
          <w:lang w:eastAsia="es-ES"/>
        </w:rPr>
      </w:pPr>
      <w:hyperlink w:anchor="_Toc25581780" w:history="1">
        <w:r w:rsidRPr="00681976">
          <w:rPr>
            <w:rStyle w:val="Hipervnculo"/>
            <w:noProof/>
          </w:rPr>
          <w:t>4.3 Procedimiento para la actualización del modelo de prevención, junto con un sistema disciplinario que sancione los incumplimientos de las medidas que impone el modelo.</w:t>
        </w:r>
        <w:r>
          <w:rPr>
            <w:noProof/>
            <w:webHidden/>
          </w:rPr>
          <w:tab/>
        </w:r>
        <w:r>
          <w:rPr>
            <w:noProof/>
            <w:webHidden/>
          </w:rPr>
          <w:fldChar w:fldCharType="begin"/>
        </w:r>
        <w:r>
          <w:rPr>
            <w:noProof/>
            <w:webHidden/>
          </w:rPr>
          <w:instrText xml:space="preserve"> PAGEREF _Toc25581780 \h </w:instrText>
        </w:r>
        <w:r>
          <w:rPr>
            <w:noProof/>
            <w:webHidden/>
          </w:rPr>
        </w:r>
        <w:r>
          <w:rPr>
            <w:noProof/>
            <w:webHidden/>
          </w:rPr>
          <w:fldChar w:fldCharType="separate"/>
        </w:r>
        <w:r>
          <w:rPr>
            <w:noProof/>
            <w:webHidden/>
          </w:rPr>
          <w:t>22</w:t>
        </w:r>
        <w:r>
          <w:rPr>
            <w:noProof/>
            <w:webHidden/>
          </w:rPr>
          <w:fldChar w:fldCharType="end"/>
        </w:r>
      </w:hyperlink>
    </w:p>
    <w:p w:rsidR="0064490C" w:rsidRDefault="0064490C">
      <w:pPr>
        <w:pStyle w:val="TDC2"/>
        <w:tabs>
          <w:tab w:val="right" w:leader="dot" w:pos="9060"/>
        </w:tabs>
        <w:rPr>
          <w:rFonts w:eastAsiaTheme="minorEastAsia"/>
          <w:noProof/>
          <w:lang w:eastAsia="es-ES"/>
        </w:rPr>
      </w:pPr>
      <w:hyperlink w:anchor="_Toc25581781" w:history="1">
        <w:r w:rsidRPr="00681976">
          <w:rPr>
            <w:rStyle w:val="Hipervnculo"/>
            <w:noProof/>
          </w:rPr>
          <w:t>4.4 Procedimiento para la difusión del modelo de prevención.</w:t>
        </w:r>
        <w:r>
          <w:rPr>
            <w:noProof/>
            <w:webHidden/>
          </w:rPr>
          <w:tab/>
        </w:r>
        <w:r>
          <w:rPr>
            <w:noProof/>
            <w:webHidden/>
          </w:rPr>
          <w:fldChar w:fldCharType="begin"/>
        </w:r>
        <w:r>
          <w:rPr>
            <w:noProof/>
            <w:webHidden/>
          </w:rPr>
          <w:instrText xml:space="preserve"> PAGEREF _Toc25581781 \h </w:instrText>
        </w:r>
        <w:r>
          <w:rPr>
            <w:noProof/>
            <w:webHidden/>
          </w:rPr>
        </w:r>
        <w:r>
          <w:rPr>
            <w:noProof/>
            <w:webHidden/>
          </w:rPr>
          <w:fldChar w:fldCharType="separate"/>
        </w:r>
        <w:r>
          <w:rPr>
            <w:noProof/>
            <w:webHidden/>
          </w:rPr>
          <w:t>23</w:t>
        </w:r>
        <w:r>
          <w:rPr>
            <w:noProof/>
            <w:webHidden/>
          </w:rPr>
          <w:fldChar w:fldCharType="end"/>
        </w:r>
      </w:hyperlink>
    </w:p>
    <w:p w:rsidR="0064490C" w:rsidRDefault="0064490C">
      <w:pPr>
        <w:pStyle w:val="TDC1"/>
        <w:tabs>
          <w:tab w:val="right" w:leader="dot" w:pos="9060"/>
        </w:tabs>
        <w:rPr>
          <w:rFonts w:eastAsiaTheme="minorEastAsia"/>
          <w:noProof/>
          <w:lang w:eastAsia="es-ES"/>
        </w:rPr>
      </w:pPr>
      <w:hyperlink w:anchor="_Toc25581782" w:history="1">
        <w:r w:rsidRPr="00681976">
          <w:rPr>
            <w:rStyle w:val="Hipervnculo"/>
            <w:rFonts w:ascii="Times New Roman" w:hAnsi="Times New Roman" w:cs="Times New Roman"/>
            <w:b/>
            <w:noProof/>
          </w:rPr>
          <w:t>ANEXO. ESTRUCTURA NORMATIVA. ARTÍCULOS DEL</w:t>
        </w:r>
        <w:r>
          <w:rPr>
            <w:noProof/>
            <w:webHidden/>
          </w:rPr>
          <w:tab/>
        </w:r>
        <w:r>
          <w:rPr>
            <w:noProof/>
            <w:webHidden/>
          </w:rPr>
          <w:fldChar w:fldCharType="begin"/>
        </w:r>
        <w:r>
          <w:rPr>
            <w:noProof/>
            <w:webHidden/>
          </w:rPr>
          <w:instrText xml:space="preserve"> PAGEREF _Toc25581782 \h </w:instrText>
        </w:r>
        <w:r>
          <w:rPr>
            <w:noProof/>
            <w:webHidden/>
          </w:rPr>
        </w:r>
        <w:r>
          <w:rPr>
            <w:noProof/>
            <w:webHidden/>
          </w:rPr>
          <w:fldChar w:fldCharType="separate"/>
        </w:r>
        <w:r>
          <w:rPr>
            <w:noProof/>
            <w:webHidden/>
          </w:rPr>
          <w:t>25</w:t>
        </w:r>
        <w:r>
          <w:rPr>
            <w:noProof/>
            <w:webHidden/>
          </w:rPr>
          <w:fldChar w:fldCharType="end"/>
        </w:r>
      </w:hyperlink>
    </w:p>
    <w:p w:rsidR="0064490C" w:rsidRDefault="0064490C">
      <w:pPr>
        <w:pStyle w:val="TDC1"/>
        <w:tabs>
          <w:tab w:val="right" w:leader="dot" w:pos="9060"/>
        </w:tabs>
        <w:rPr>
          <w:rFonts w:eastAsiaTheme="minorEastAsia"/>
          <w:noProof/>
          <w:lang w:eastAsia="es-ES"/>
        </w:rPr>
      </w:pPr>
      <w:hyperlink w:anchor="_Toc25581783" w:history="1">
        <w:r w:rsidRPr="00681976">
          <w:rPr>
            <w:rStyle w:val="Hipervnculo"/>
            <w:rFonts w:ascii="Times New Roman" w:hAnsi="Times New Roman" w:cs="Times New Roman"/>
            <w:b/>
            <w:noProof/>
          </w:rPr>
          <w:t>LEY ORGÁNICA 10/1995, DE 23 DE NOVIEMBRE, DEL CÓDIGO PENAL</w:t>
        </w:r>
        <w:r>
          <w:rPr>
            <w:noProof/>
            <w:webHidden/>
          </w:rPr>
          <w:tab/>
        </w:r>
        <w:r>
          <w:rPr>
            <w:noProof/>
            <w:webHidden/>
          </w:rPr>
          <w:fldChar w:fldCharType="begin"/>
        </w:r>
        <w:r>
          <w:rPr>
            <w:noProof/>
            <w:webHidden/>
          </w:rPr>
          <w:instrText xml:space="preserve"> PAGEREF _Toc25581783 \h </w:instrText>
        </w:r>
        <w:r>
          <w:rPr>
            <w:noProof/>
            <w:webHidden/>
          </w:rPr>
        </w:r>
        <w:r>
          <w:rPr>
            <w:noProof/>
            <w:webHidden/>
          </w:rPr>
          <w:fldChar w:fldCharType="separate"/>
        </w:r>
        <w:r>
          <w:rPr>
            <w:noProof/>
            <w:webHidden/>
          </w:rPr>
          <w:t>25</w:t>
        </w:r>
        <w:r>
          <w:rPr>
            <w:noProof/>
            <w:webHidden/>
          </w:rPr>
          <w:fldChar w:fldCharType="end"/>
        </w:r>
      </w:hyperlink>
    </w:p>
    <w:p w:rsidR="0064490C" w:rsidRDefault="0064490C">
      <w:pPr>
        <w:pStyle w:val="TDC1"/>
        <w:tabs>
          <w:tab w:val="right" w:leader="dot" w:pos="9060"/>
        </w:tabs>
        <w:rPr>
          <w:rFonts w:eastAsiaTheme="minorEastAsia"/>
          <w:noProof/>
          <w:lang w:eastAsia="es-ES"/>
        </w:rPr>
      </w:pPr>
      <w:hyperlink w:anchor="_Toc25581784" w:history="1">
        <w:r w:rsidRPr="00681976">
          <w:rPr>
            <w:rStyle w:val="Hipervnculo"/>
            <w:rFonts w:ascii="Times New Roman" w:hAnsi="Times New Roman" w:cs="Times New Roman"/>
            <w:b/>
            <w:noProof/>
          </w:rPr>
          <w:t>NORMATIVA TENIDA EN CUENTA:</w:t>
        </w:r>
        <w:r>
          <w:rPr>
            <w:noProof/>
            <w:webHidden/>
          </w:rPr>
          <w:tab/>
        </w:r>
        <w:r>
          <w:rPr>
            <w:noProof/>
            <w:webHidden/>
          </w:rPr>
          <w:fldChar w:fldCharType="begin"/>
        </w:r>
        <w:r>
          <w:rPr>
            <w:noProof/>
            <w:webHidden/>
          </w:rPr>
          <w:instrText xml:space="preserve"> PAGEREF _Toc25581784 \h </w:instrText>
        </w:r>
        <w:r>
          <w:rPr>
            <w:noProof/>
            <w:webHidden/>
          </w:rPr>
        </w:r>
        <w:r>
          <w:rPr>
            <w:noProof/>
            <w:webHidden/>
          </w:rPr>
          <w:fldChar w:fldCharType="separate"/>
        </w:r>
        <w:r>
          <w:rPr>
            <w:noProof/>
            <w:webHidden/>
          </w:rPr>
          <w:t>38</w:t>
        </w:r>
        <w:r>
          <w:rPr>
            <w:noProof/>
            <w:webHidden/>
          </w:rPr>
          <w:fldChar w:fldCharType="end"/>
        </w:r>
      </w:hyperlink>
    </w:p>
    <w:p w:rsidR="007138B3" w:rsidRPr="00D662EB" w:rsidRDefault="007138B3" w:rsidP="00D74AC5">
      <w:pPr>
        <w:spacing w:line="240" w:lineRule="auto"/>
        <w:ind w:right="-142"/>
        <w:jc w:val="center"/>
        <w:outlineLvl w:val="0"/>
        <w:rPr>
          <w:rFonts w:ascii="Times New Roman" w:hAnsi="Times New Roman" w:cs="Times New Roman"/>
          <w:b/>
          <w:sz w:val="28"/>
          <w:szCs w:val="28"/>
        </w:rPr>
      </w:pPr>
      <w:r>
        <w:rPr>
          <w:rFonts w:ascii="Times New Roman" w:hAnsi="Times New Roman" w:cs="Times New Roman"/>
          <w:b/>
          <w:sz w:val="28"/>
          <w:szCs w:val="28"/>
        </w:rPr>
        <w:fldChar w:fldCharType="end"/>
      </w:r>
    </w:p>
    <w:p w:rsidR="00495E4B" w:rsidRDefault="00495E4B" w:rsidP="00F35D82">
      <w:pPr>
        <w:pStyle w:val="Ttulo1"/>
        <w:jc w:val="center"/>
      </w:pPr>
      <w:bookmarkStart w:id="4" w:name="_Toc25581755"/>
      <w:r w:rsidRPr="00E06D6D">
        <w:t xml:space="preserve">APROBACIÓN DEL DOCUMENTO </w:t>
      </w:r>
      <w:r>
        <w:t>DE PREVENCIÓN DE DELITOS, BUENAS PRÁCTICAS, MEDIDAS DE BUEN GOBIERNO Y CUMPLIMIENTO NORMATIVO</w:t>
      </w:r>
      <w:bookmarkEnd w:id="4"/>
    </w:p>
    <w:p w:rsidR="00F35D82" w:rsidRPr="00F35D82" w:rsidRDefault="00F35D82" w:rsidP="00F35D82"/>
    <w:p w:rsidR="005170CA" w:rsidRPr="00B63B15" w:rsidRDefault="00514F1C" w:rsidP="00866255">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Con este documento, </w:t>
      </w:r>
      <w:r w:rsidR="00E06B29">
        <w:rPr>
          <w:rFonts w:ascii="Times New Roman" w:hAnsi="Times New Roman" w:cs="Times New Roman"/>
          <w:sz w:val="24"/>
          <w:szCs w:val="24"/>
        </w:rPr>
        <w:t>Facultad IBSTE</w:t>
      </w:r>
      <w:r w:rsidR="00536DDB" w:rsidRPr="00B63B15">
        <w:rPr>
          <w:rFonts w:ascii="Times New Roman" w:hAnsi="Times New Roman" w:cs="Times New Roman"/>
          <w:sz w:val="24"/>
          <w:szCs w:val="24"/>
        </w:rPr>
        <w:t xml:space="preserve"> </w:t>
      </w:r>
      <w:r>
        <w:rPr>
          <w:rFonts w:ascii="Times New Roman" w:hAnsi="Times New Roman" w:cs="Times New Roman"/>
          <w:sz w:val="24"/>
          <w:szCs w:val="24"/>
        </w:rPr>
        <w:t xml:space="preserve">responde </w:t>
      </w:r>
      <w:r w:rsidR="00940114" w:rsidRPr="00B63B15">
        <w:rPr>
          <w:rFonts w:ascii="Times New Roman" w:hAnsi="Times New Roman" w:cs="Times New Roman"/>
          <w:sz w:val="24"/>
          <w:szCs w:val="24"/>
        </w:rPr>
        <w:t xml:space="preserve">al nuevo marco normativo </w:t>
      </w:r>
      <w:r w:rsidR="00536DDB" w:rsidRPr="00B63B15">
        <w:rPr>
          <w:rFonts w:ascii="Times New Roman" w:hAnsi="Times New Roman" w:cs="Times New Roman"/>
          <w:sz w:val="24"/>
          <w:szCs w:val="24"/>
        </w:rPr>
        <w:t>existente en España</w:t>
      </w:r>
      <w:r w:rsidR="00940114" w:rsidRPr="00B63B15">
        <w:rPr>
          <w:rFonts w:ascii="Times New Roman" w:hAnsi="Times New Roman" w:cs="Times New Roman"/>
          <w:sz w:val="24"/>
          <w:szCs w:val="24"/>
        </w:rPr>
        <w:t>, fundamentalmente, a la Ley Orgánica 5/2010 y 1/2015</w:t>
      </w:r>
      <w:r>
        <w:rPr>
          <w:rFonts w:ascii="Times New Roman" w:hAnsi="Times New Roman" w:cs="Times New Roman"/>
          <w:sz w:val="24"/>
          <w:szCs w:val="24"/>
        </w:rPr>
        <w:t>,</w:t>
      </w:r>
      <w:r w:rsidR="00940114" w:rsidRPr="00B63B15">
        <w:rPr>
          <w:rFonts w:ascii="Times New Roman" w:hAnsi="Times New Roman" w:cs="Times New Roman"/>
          <w:sz w:val="24"/>
          <w:szCs w:val="24"/>
        </w:rPr>
        <w:t xml:space="preserve"> que </w:t>
      </w:r>
      <w:r w:rsidR="00484267">
        <w:rPr>
          <w:rFonts w:ascii="Times New Roman" w:hAnsi="Times New Roman" w:cs="Times New Roman"/>
          <w:sz w:val="24"/>
          <w:szCs w:val="24"/>
        </w:rPr>
        <w:t>introdujo</w:t>
      </w:r>
      <w:r w:rsidR="00426D6C">
        <w:rPr>
          <w:rFonts w:ascii="Times New Roman" w:hAnsi="Times New Roman" w:cs="Times New Roman"/>
          <w:sz w:val="24"/>
          <w:szCs w:val="24"/>
        </w:rPr>
        <w:t xml:space="preserve"> </w:t>
      </w:r>
      <w:r w:rsidR="00940114" w:rsidRPr="00B63B15">
        <w:rPr>
          <w:rFonts w:ascii="Times New Roman" w:hAnsi="Times New Roman" w:cs="Times New Roman"/>
          <w:sz w:val="24"/>
          <w:szCs w:val="24"/>
        </w:rPr>
        <w:t xml:space="preserve">la responsabilidad penal de las personas jurídicas y la necesidad la implantación, en las mismas, de modelos de organización y gestión o </w:t>
      </w:r>
      <w:proofErr w:type="spellStart"/>
      <w:r w:rsidR="005170CA" w:rsidRPr="00B63B15">
        <w:rPr>
          <w:rFonts w:ascii="Times New Roman" w:hAnsi="Times New Roman" w:cs="Times New Roman"/>
          <w:i/>
          <w:sz w:val="24"/>
          <w:szCs w:val="24"/>
        </w:rPr>
        <w:t>Corporate</w:t>
      </w:r>
      <w:proofErr w:type="spellEnd"/>
      <w:r w:rsidR="005170CA" w:rsidRPr="00B63B15">
        <w:rPr>
          <w:rFonts w:ascii="Times New Roman" w:hAnsi="Times New Roman" w:cs="Times New Roman"/>
          <w:i/>
          <w:sz w:val="24"/>
          <w:szCs w:val="24"/>
        </w:rPr>
        <w:t xml:space="preserve"> </w:t>
      </w:r>
      <w:proofErr w:type="spellStart"/>
      <w:r w:rsidR="005170CA" w:rsidRPr="00B63B15">
        <w:rPr>
          <w:rFonts w:ascii="Times New Roman" w:hAnsi="Times New Roman" w:cs="Times New Roman"/>
          <w:i/>
          <w:sz w:val="24"/>
          <w:szCs w:val="24"/>
        </w:rPr>
        <w:t>Compliance</w:t>
      </w:r>
      <w:proofErr w:type="spellEnd"/>
      <w:r w:rsidR="005170CA" w:rsidRPr="00B63B15">
        <w:rPr>
          <w:rFonts w:ascii="Times New Roman" w:hAnsi="Times New Roman" w:cs="Times New Roman"/>
          <w:i/>
          <w:sz w:val="24"/>
          <w:szCs w:val="24"/>
        </w:rPr>
        <w:t xml:space="preserve"> </w:t>
      </w:r>
      <w:proofErr w:type="spellStart"/>
      <w:r w:rsidR="005170CA" w:rsidRPr="00B63B15">
        <w:rPr>
          <w:rFonts w:ascii="Times New Roman" w:hAnsi="Times New Roman" w:cs="Times New Roman"/>
          <w:i/>
          <w:sz w:val="24"/>
          <w:szCs w:val="24"/>
        </w:rPr>
        <w:t>Programs</w:t>
      </w:r>
      <w:proofErr w:type="spellEnd"/>
      <w:r w:rsidR="005170CA" w:rsidRPr="00B63B15">
        <w:rPr>
          <w:rFonts w:ascii="Times New Roman" w:hAnsi="Times New Roman" w:cs="Times New Roman"/>
          <w:i/>
          <w:sz w:val="24"/>
          <w:szCs w:val="24"/>
        </w:rPr>
        <w:t xml:space="preserve">, </w:t>
      </w:r>
      <w:r w:rsidR="005170CA" w:rsidRPr="00B63B15">
        <w:rPr>
          <w:rFonts w:ascii="Times New Roman" w:hAnsi="Times New Roman" w:cs="Times New Roman"/>
          <w:sz w:val="24"/>
          <w:szCs w:val="24"/>
        </w:rPr>
        <w:t xml:space="preserve">comúnmente denominados </w:t>
      </w:r>
      <w:r w:rsidR="00536DDB" w:rsidRPr="00B63B15">
        <w:rPr>
          <w:rFonts w:ascii="Times New Roman" w:hAnsi="Times New Roman" w:cs="Times New Roman"/>
          <w:sz w:val="24"/>
          <w:szCs w:val="24"/>
        </w:rPr>
        <w:t>Planes de Prevención del Delito, para que pueda producirse la exención o atenuación de su responsabilidad penal.</w:t>
      </w:r>
    </w:p>
    <w:p w:rsidR="00655D68" w:rsidRDefault="005170CA" w:rsidP="00866255">
      <w:pPr>
        <w:spacing w:line="240" w:lineRule="auto"/>
        <w:ind w:right="-142"/>
        <w:jc w:val="both"/>
        <w:rPr>
          <w:rFonts w:ascii="Times New Roman" w:hAnsi="Times New Roman" w:cs="Times New Roman"/>
          <w:sz w:val="24"/>
          <w:szCs w:val="24"/>
        </w:rPr>
      </w:pPr>
      <w:r w:rsidRPr="00B63B15">
        <w:rPr>
          <w:rFonts w:ascii="Times New Roman" w:hAnsi="Times New Roman" w:cs="Times New Roman"/>
          <w:sz w:val="24"/>
          <w:szCs w:val="24"/>
        </w:rPr>
        <w:t xml:space="preserve">No obstante, </w:t>
      </w:r>
      <w:r w:rsidR="00323937" w:rsidRPr="00B63B15">
        <w:rPr>
          <w:rFonts w:ascii="Times New Roman" w:hAnsi="Times New Roman" w:cs="Times New Roman"/>
          <w:sz w:val="24"/>
          <w:szCs w:val="24"/>
        </w:rPr>
        <w:t xml:space="preserve">esta </w:t>
      </w:r>
      <w:r w:rsidRPr="00B63B15">
        <w:rPr>
          <w:rFonts w:ascii="Times New Roman" w:hAnsi="Times New Roman" w:cs="Times New Roman"/>
          <w:sz w:val="24"/>
          <w:szCs w:val="24"/>
        </w:rPr>
        <w:t xml:space="preserve">entidad </w:t>
      </w:r>
      <w:r w:rsidR="00323937" w:rsidRPr="00B63B15">
        <w:rPr>
          <w:rFonts w:ascii="Times New Roman" w:hAnsi="Times New Roman" w:cs="Times New Roman"/>
          <w:sz w:val="24"/>
          <w:szCs w:val="24"/>
        </w:rPr>
        <w:t xml:space="preserve">quiere ir más allá, y no solo aprobar un Plan de Prevención de Delitos, sino adoptar </w:t>
      </w:r>
      <w:r w:rsidRPr="00B63B15">
        <w:rPr>
          <w:rFonts w:ascii="Times New Roman" w:hAnsi="Times New Roman" w:cs="Times New Roman"/>
          <w:sz w:val="24"/>
          <w:szCs w:val="24"/>
        </w:rPr>
        <w:t>una serie de medidas</w:t>
      </w:r>
      <w:r w:rsidR="00B6600B" w:rsidRPr="00B63B15">
        <w:rPr>
          <w:rFonts w:ascii="Times New Roman" w:hAnsi="Times New Roman" w:cs="Times New Roman"/>
          <w:sz w:val="24"/>
          <w:szCs w:val="24"/>
        </w:rPr>
        <w:t xml:space="preserve"> que </w:t>
      </w:r>
      <w:r w:rsidR="00F35D82" w:rsidRPr="00B63B15">
        <w:rPr>
          <w:rFonts w:ascii="Times New Roman" w:hAnsi="Times New Roman" w:cs="Times New Roman"/>
          <w:sz w:val="24"/>
          <w:szCs w:val="24"/>
        </w:rPr>
        <w:t>frente a los propios miembros</w:t>
      </w:r>
      <w:r w:rsidR="00F35D82">
        <w:rPr>
          <w:rFonts w:ascii="Times New Roman" w:hAnsi="Times New Roman" w:cs="Times New Roman"/>
          <w:sz w:val="24"/>
          <w:szCs w:val="24"/>
        </w:rPr>
        <w:t xml:space="preserve"> y asistentes </w:t>
      </w:r>
      <w:r w:rsidR="00F35D82" w:rsidRPr="00B63B15">
        <w:rPr>
          <w:rFonts w:ascii="Times New Roman" w:hAnsi="Times New Roman" w:cs="Times New Roman"/>
          <w:sz w:val="24"/>
          <w:szCs w:val="24"/>
        </w:rPr>
        <w:t>de la entidad y frente a terceros (</w:t>
      </w:r>
      <w:r w:rsidR="00F35D82">
        <w:rPr>
          <w:rFonts w:ascii="Times New Roman" w:hAnsi="Times New Roman" w:cs="Times New Roman"/>
          <w:sz w:val="24"/>
          <w:szCs w:val="24"/>
        </w:rPr>
        <w:t xml:space="preserve">profesores, trabajadores, estudiantes, voluntarios y visitantes) </w:t>
      </w:r>
      <w:r w:rsidR="00B6600B" w:rsidRPr="00B63B15">
        <w:rPr>
          <w:rFonts w:ascii="Times New Roman" w:hAnsi="Times New Roman" w:cs="Times New Roman"/>
          <w:sz w:val="24"/>
          <w:szCs w:val="24"/>
        </w:rPr>
        <w:t>garanticen</w:t>
      </w:r>
      <w:r w:rsidR="00F35D82">
        <w:rPr>
          <w:rFonts w:ascii="Times New Roman" w:hAnsi="Times New Roman" w:cs="Times New Roman"/>
          <w:sz w:val="24"/>
          <w:szCs w:val="24"/>
        </w:rPr>
        <w:t xml:space="preserve"> su funcionamiento</w:t>
      </w:r>
      <w:r w:rsidR="00B6600B" w:rsidRPr="00B63B15">
        <w:rPr>
          <w:rFonts w:ascii="Times New Roman" w:hAnsi="Times New Roman" w:cs="Times New Roman"/>
          <w:sz w:val="24"/>
          <w:szCs w:val="24"/>
        </w:rPr>
        <w:t xml:space="preserve"> de acuerdo a criterios </w:t>
      </w:r>
      <w:r w:rsidR="00655D68">
        <w:rPr>
          <w:rFonts w:ascii="Times New Roman" w:hAnsi="Times New Roman" w:cs="Times New Roman"/>
          <w:sz w:val="24"/>
          <w:szCs w:val="24"/>
        </w:rPr>
        <w:t xml:space="preserve">éticos </w:t>
      </w:r>
      <w:r w:rsidR="00B6600B" w:rsidRPr="00B63B15">
        <w:rPr>
          <w:rFonts w:ascii="Times New Roman" w:hAnsi="Times New Roman" w:cs="Times New Roman"/>
          <w:sz w:val="24"/>
          <w:szCs w:val="24"/>
        </w:rPr>
        <w:t xml:space="preserve">de transparencia y </w:t>
      </w:r>
      <w:r w:rsidR="009B3841" w:rsidRPr="00B63B15">
        <w:rPr>
          <w:rFonts w:ascii="Times New Roman" w:hAnsi="Times New Roman" w:cs="Times New Roman"/>
          <w:sz w:val="24"/>
          <w:szCs w:val="24"/>
        </w:rPr>
        <w:t>buen gobierno</w:t>
      </w:r>
      <w:r w:rsidR="00655D68">
        <w:rPr>
          <w:rFonts w:ascii="Times New Roman" w:hAnsi="Times New Roman" w:cs="Times New Roman"/>
          <w:sz w:val="24"/>
          <w:szCs w:val="24"/>
        </w:rPr>
        <w:t>.</w:t>
      </w:r>
    </w:p>
    <w:p w:rsidR="00EF4D84" w:rsidRPr="00B63B15" w:rsidRDefault="009B3841" w:rsidP="00866255">
      <w:pPr>
        <w:spacing w:line="240" w:lineRule="auto"/>
        <w:ind w:right="-142"/>
        <w:jc w:val="both"/>
        <w:rPr>
          <w:rFonts w:ascii="Times New Roman" w:hAnsi="Times New Roman" w:cs="Times New Roman"/>
          <w:sz w:val="24"/>
          <w:szCs w:val="24"/>
        </w:rPr>
      </w:pPr>
      <w:r w:rsidRPr="00B63B15">
        <w:rPr>
          <w:rFonts w:ascii="Times New Roman" w:hAnsi="Times New Roman" w:cs="Times New Roman"/>
          <w:sz w:val="24"/>
          <w:szCs w:val="24"/>
        </w:rPr>
        <w:t xml:space="preserve">El documento aprobado </w:t>
      </w:r>
      <w:r w:rsidR="005170CA" w:rsidRPr="00B63B15">
        <w:rPr>
          <w:rFonts w:ascii="Times New Roman" w:hAnsi="Times New Roman" w:cs="Times New Roman"/>
          <w:sz w:val="24"/>
          <w:szCs w:val="24"/>
        </w:rPr>
        <w:t xml:space="preserve">recoge </w:t>
      </w:r>
      <w:r w:rsidR="00EF4D84" w:rsidRPr="00B63B15">
        <w:rPr>
          <w:rFonts w:ascii="Times New Roman" w:hAnsi="Times New Roman" w:cs="Times New Roman"/>
          <w:sz w:val="24"/>
          <w:szCs w:val="24"/>
        </w:rPr>
        <w:t>las siguientes me</w:t>
      </w:r>
      <w:r w:rsidR="00E06B29">
        <w:rPr>
          <w:rFonts w:ascii="Times New Roman" w:hAnsi="Times New Roman" w:cs="Times New Roman"/>
          <w:sz w:val="24"/>
          <w:szCs w:val="24"/>
        </w:rPr>
        <w:t>didas adoptadas por Facultad IBSTE</w:t>
      </w:r>
      <w:r w:rsidR="00EF4D84" w:rsidRPr="00B63B15">
        <w:rPr>
          <w:rFonts w:ascii="Times New Roman" w:hAnsi="Times New Roman" w:cs="Times New Roman"/>
          <w:sz w:val="24"/>
          <w:szCs w:val="24"/>
        </w:rPr>
        <w:t>:</w:t>
      </w:r>
    </w:p>
    <w:p w:rsidR="004C59B2" w:rsidRPr="00655D68" w:rsidRDefault="00EF4D84" w:rsidP="00866255">
      <w:pPr>
        <w:pStyle w:val="Prrafodelista"/>
        <w:numPr>
          <w:ilvl w:val="0"/>
          <w:numId w:val="3"/>
        </w:numPr>
        <w:spacing w:after="0" w:line="240" w:lineRule="auto"/>
        <w:ind w:left="567" w:right="-142" w:hanging="284"/>
        <w:jc w:val="both"/>
        <w:rPr>
          <w:rFonts w:ascii="Times New Roman" w:hAnsi="Times New Roman" w:cs="Times New Roman"/>
          <w:sz w:val="24"/>
          <w:szCs w:val="24"/>
        </w:rPr>
      </w:pPr>
      <w:r w:rsidRPr="00B63B15">
        <w:rPr>
          <w:rFonts w:ascii="Times New Roman" w:hAnsi="Times New Roman" w:cs="Times New Roman"/>
          <w:sz w:val="24"/>
          <w:szCs w:val="24"/>
        </w:rPr>
        <w:t>Medidas para g</w:t>
      </w:r>
      <w:r w:rsidR="00816838" w:rsidRPr="00B63B15">
        <w:rPr>
          <w:rFonts w:ascii="Times New Roman" w:hAnsi="Times New Roman" w:cs="Times New Roman"/>
          <w:sz w:val="24"/>
          <w:szCs w:val="24"/>
        </w:rPr>
        <w:t>arantizar un funcionamiento abierto y transparente</w:t>
      </w:r>
      <w:r w:rsidRPr="00B63B15">
        <w:rPr>
          <w:rFonts w:ascii="Times New Roman" w:hAnsi="Times New Roman" w:cs="Times New Roman"/>
          <w:sz w:val="24"/>
          <w:szCs w:val="24"/>
        </w:rPr>
        <w:t xml:space="preserve"> de la entidad</w:t>
      </w:r>
      <w:r w:rsidR="00816838" w:rsidRPr="00B63B15">
        <w:rPr>
          <w:rFonts w:ascii="Times New Roman" w:hAnsi="Times New Roman" w:cs="Times New Roman"/>
          <w:sz w:val="24"/>
          <w:szCs w:val="24"/>
        </w:rPr>
        <w:t xml:space="preserve">, con </w:t>
      </w:r>
      <w:r w:rsidR="005170CA" w:rsidRPr="00B63B15">
        <w:rPr>
          <w:rFonts w:ascii="Times New Roman" w:hAnsi="Times New Roman" w:cs="Times New Roman"/>
          <w:sz w:val="24"/>
          <w:szCs w:val="24"/>
        </w:rPr>
        <w:t>adecuados mecanismos de control del ó</w:t>
      </w:r>
      <w:r w:rsidR="009A1DBC" w:rsidRPr="00B63B15">
        <w:rPr>
          <w:rFonts w:ascii="Times New Roman" w:hAnsi="Times New Roman" w:cs="Times New Roman"/>
          <w:sz w:val="24"/>
          <w:szCs w:val="24"/>
        </w:rPr>
        <w:t>rgano de gobierno, y</w:t>
      </w:r>
      <w:r w:rsidRPr="00B63B15">
        <w:rPr>
          <w:rFonts w:ascii="Times New Roman" w:hAnsi="Times New Roman" w:cs="Times New Roman"/>
          <w:sz w:val="24"/>
          <w:szCs w:val="24"/>
        </w:rPr>
        <w:t xml:space="preserve"> con</w:t>
      </w:r>
      <w:r w:rsidR="00426D6C">
        <w:rPr>
          <w:rFonts w:ascii="Times New Roman" w:hAnsi="Times New Roman" w:cs="Times New Roman"/>
          <w:sz w:val="24"/>
          <w:szCs w:val="24"/>
        </w:rPr>
        <w:t xml:space="preserve"> </w:t>
      </w:r>
      <w:r w:rsidRPr="00B63B15">
        <w:rPr>
          <w:rFonts w:ascii="Times New Roman" w:hAnsi="Times New Roman" w:cs="Times New Roman"/>
          <w:sz w:val="24"/>
          <w:szCs w:val="24"/>
        </w:rPr>
        <w:t>mecanismo</w:t>
      </w:r>
      <w:r w:rsidR="009A1DBC" w:rsidRPr="00B63B15">
        <w:rPr>
          <w:rFonts w:ascii="Times New Roman" w:hAnsi="Times New Roman" w:cs="Times New Roman"/>
          <w:sz w:val="24"/>
          <w:szCs w:val="24"/>
        </w:rPr>
        <w:t xml:space="preserve">s para asegurar el buen gobierno de la </w:t>
      </w:r>
      <w:r w:rsidRPr="00B63B15">
        <w:rPr>
          <w:rFonts w:ascii="Times New Roman" w:hAnsi="Times New Roman" w:cs="Times New Roman"/>
          <w:sz w:val="24"/>
          <w:szCs w:val="24"/>
        </w:rPr>
        <w:t>misma</w:t>
      </w:r>
      <w:r w:rsidR="009A1DBC" w:rsidRPr="00B63B15">
        <w:rPr>
          <w:rFonts w:ascii="Times New Roman" w:hAnsi="Times New Roman" w:cs="Times New Roman"/>
          <w:sz w:val="24"/>
          <w:szCs w:val="24"/>
        </w:rPr>
        <w:t>.</w:t>
      </w:r>
    </w:p>
    <w:p w:rsidR="00655D68" w:rsidRPr="00655D68" w:rsidRDefault="00655D68" w:rsidP="00866255">
      <w:pPr>
        <w:pStyle w:val="Prrafodelista"/>
        <w:numPr>
          <w:ilvl w:val="0"/>
          <w:numId w:val="3"/>
        </w:numPr>
        <w:spacing w:line="240" w:lineRule="auto"/>
        <w:ind w:left="567" w:right="-142" w:hanging="284"/>
        <w:jc w:val="both"/>
        <w:rPr>
          <w:rFonts w:ascii="Times New Roman" w:hAnsi="Times New Roman" w:cs="Times New Roman"/>
          <w:sz w:val="24"/>
          <w:szCs w:val="24"/>
        </w:rPr>
      </w:pPr>
      <w:r>
        <w:rPr>
          <w:rFonts w:ascii="Times New Roman" w:hAnsi="Times New Roman" w:cs="Times New Roman"/>
          <w:sz w:val="24"/>
          <w:szCs w:val="24"/>
        </w:rPr>
        <w:t>Dos protocolos</w:t>
      </w:r>
      <w:r w:rsidR="00426D6C">
        <w:rPr>
          <w:rFonts w:ascii="Times New Roman" w:hAnsi="Times New Roman" w:cs="Times New Roman"/>
          <w:sz w:val="24"/>
          <w:szCs w:val="24"/>
        </w:rPr>
        <w:t xml:space="preserve"> </w:t>
      </w:r>
      <w:r w:rsidR="005170CA" w:rsidRPr="00B63B15">
        <w:rPr>
          <w:rFonts w:ascii="Times New Roman" w:hAnsi="Times New Roman" w:cs="Times New Roman"/>
          <w:sz w:val="24"/>
          <w:szCs w:val="24"/>
        </w:rPr>
        <w:t>d</w:t>
      </w:r>
      <w:r w:rsidR="00EF4D84" w:rsidRPr="00B63B15">
        <w:rPr>
          <w:rFonts w:ascii="Times New Roman" w:hAnsi="Times New Roman" w:cs="Times New Roman"/>
          <w:sz w:val="24"/>
          <w:szCs w:val="24"/>
        </w:rPr>
        <w:t xml:space="preserve">e </w:t>
      </w:r>
      <w:r w:rsidR="00D26097">
        <w:rPr>
          <w:rFonts w:ascii="Times New Roman" w:hAnsi="Times New Roman" w:cs="Times New Roman"/>
          <w:sz w:val="24"/>
          <w:szCs w:val="24"/>
        </w:rPr>
        <w:t xml:space="preserve">cumplimiento normativo y </w:t>
      </w:r>
      <w:r w:rsidR="00EF4D84" w:rsidRPr="00B63B15">
        <w:rPr>
          <w:rFonts w:ascii="Times New Roman" w:hAnsi="Times New Roman" w:cs="Times New Roman"/>
          <w:sz w:val="24"/>
          <w:szCs w:val="24"/>
        </w:rPr>
        <w:t>prevención penal que garanti</w:t>
      </w:r>
      <w:r>
        <w:rPr>
          <w:rFonts w:ascii="Times New Roman" w:hAnsi="Times New Roman" w:cs="Times New Roman"/>
          <w:sz w:val="24"/>
          <w:szCs w:val="24"/>
        </w:rPr>
        <w:t>cen</w:t>
      </w:r>
      <w:r w:rsidR="005170CA" w:rsidRPr="00B63B15">
        <w:rPr>
          <w:rFonts w:ascii="Times New Roman" w:hAnsi="Times New Roman" w:cs="Times New Roman"/>
          <w:sz w:val="24"/>
          <w:szCs w:val="24"/>
        </w:rPr>
        <w:t xml:space="preserve"> la existencia de </w:t>
      </w:r>
      <w:r w:rsidR="009A1DBC" w:rsidRPr="00B63B15">
        <w:rPr>
          <w:rFonts w:ascii="Times New Roman" w:hAnsi="Times New Roman" w:cs="Times New Roman"/>
          <w:sz w:val="24"/>
          <w:szCs w:val="24"/>
        </w:rPr>
        <w:t xml:space="preserve">mecanismos de </w:t>
      </w:r>
      <w:r w:rsidR="005170CA" w:rsidRPr="00B63B15">
        <w:rPr>
          <w:rFonts w:ascii="Times New Roman" w:hAnsi="Times New Roman" w:cs="Times New Roman"/>
          <w:sz w:val="24"/>
          <w:szCs w:val="24"/>
        </w:rPr>
        <w:t>vigilancia y control</w:t>
      </w:r>
      <w:r>
        <w:rPr>
          <w:rFonts w:ascii="Times New Roman" w:hAnsi="Times New Roman" w:cs="Times New Roman"/>
          <w:sz w:val="24"/>
          <w:szCs w:val="24"/>
        </w:rPr>
        <w:t xml:space="preserve">; el primero respecto a los tipos penales </w:t>
      </w:r>
      <w:r w:rsidR="00E06D6D">
        <w:rPr>
          <w:rFonts w:ascii="Times New Roman" w:hAnsi="Times New Roman" w:cs="Times New Roman"/>
          <w:sz w:val="24"/>
          <w:szCs w:val="24"/>
        </w:rPr>
        <w:t>imputables a las personas jurídicas</w:t>
      </w:r>
      <w:r>
        <w:rPr>
          <w:rFonts w:ascii="Times New Roman" w:hAnsi="Times New Roman" w:cs="Times New Roman"/>
          <w:sz w:val="24"/>
          <w:szCs w:val="24"/>
        </w:rPr>
        <w:t>,</w:t>
      </w:r>
      <w:r w:rsidR="00E06D6D">
        <w:rPr>
          <w:rFonts w:ascii="Times New Roman" w:hAnsi="Times New Roman" w:cs="Times New Roman"/>
          <w:sz w:val="24"/>
          <w:szCs w:val="24"/>
        </w:rPr>
        <w:t xml:space="preserve"> y el segundo</w:t>
      </w:r>
      <w:r w:rsidR="00426D6C">
        <w:rPr>
          <w:rFonts w:ascii="Times New Roman" w:hAnsi="Times New Roman" w:cs="Times New Roman"/>
          <w:sz w:val="24"/>
          <w:szCs w:val="24"/>
        </w:rPr>
        <w:t xml:space="preserve"> </w:t>
      </w:r>
      <w:r w:rsidR="00E06D6D">
        <w:rPr>
          <w:rFonts w:ascii="Times New Roman" w:hAnsi="Times New Roman" w:cs="Times New Roman"/>
          <w:sz w:val="24"/>
          <w:szCs w:val="24"/>
        </w:rPr>
        <w:t xml:space="preserve">respecto a los delitos </w:t>
      </w:r>
      <w:r w:rsidR="00484267">
        <w:rPr>
          <w:rFonts w:ascii="Times New Roman" w:hAnsi="Times New Roman" w:cs="Times New Roman"/>
          <w:sz w:val="24"/>
          <w:szCs w:val="24"/>
        </w:rPr>
        <w:t>de naturaleza sexual</w:t>
      </w:r>
      <w:r>
        <w:rPr>
          <w:rFonts w:ascii="Times New Roman" w:hAnsi="Times New Roman" w:cs="Times New Roman"/>
          <w:sz w:val="24"/>
          <w:szCs w:val="24"/>
        </w:rPr>
        <w:t xml:space="preserve"> contra menores</w:t>
      </w:r>
      <w:r w:rsidR="00E06D6D">
        <w:rPr>
          <w:rFonts w:ascii="Times New Roman" w:hAnsi="Times New Roman" w:cs="Times New Roman"/>
          <w:sz w:val="24"/>
          <w:szCs w:val="24"/>
        </w:rPr>
        <w:t xml:space="preserve"> de edad en el seno de esta entidad.</w:t>
      </w:r>
    </w:p>
    <w:p w:rsidR="006E3D2F" w:rsidRPr="00132864" w:rsidRDefault="00655D68" w:rsidP="00866255">
      <w:pPr>
        <w:spacing w:line="240" w:lineRule="auto"/>
        <w:ind w:right="-142"/>
        <w:jc w:val="both"/>
        <w:rPr>
          <w:rFonts w:ascii="Times New Roman" w:hAnsi="Times New Roman" w:cs="Times New Roman"/>
          <w:sz w:val="24"/>
          <w:szCs w:val="24"/>
        </w:rPr>
      </w:pPr>
      <w:r w:rsidRPr="00132864">
        <w:rPr>
          <w:rFonts w:ascii="Times New Roman" w:hAnsi="Times New Roman" w:cs="Times New Roman"/>
          <w:sz w:val="24"/>
          <w:szCs w:val="24"/>
        </w:rPr>
        <w:t>Este documento ha sido redactado por el</w:t>
      </w:r>
      <w:r w:rsidR="00132864" w:rsidRPr="00132864">
        <w:rPr>
          <w:rFonts w:ascii="Times New Roman" w:hAnsi="Times New Roman" w:cs="Times New Roman"/>
          <w:sz w:val="24"/>
          <w:szCs w:val="24"/>
        </w:rPr>
        <w:t xml:space="preserve"> Consejo</w:t>
      </w:r>
      <w:r w:rsidRPr="00132864">
        <w:rPr>
          <w:rFonts w:ascii="Times New Roman" w:hAnsi="Times New Roman" w:cs="Times New Roman"/>
          <w:sz w:val="24"/>
          <w:szCs w:val="24"/>
        </w:rPr>
        <w:t xml:space="preserve"> </w:t>
      </w:r>
      <w:r w:rsidR="00E06B29">
        <w:rPr>
          <w:rFonts w:ascii="Times New Roman" w:hAnsi="Times New Roman" w:cs="Times New Roman"/>
          <w:sz w:val="24"/>
          <w:szCs w:val="24"/>
        </w:rPr>
        <w:t>Rector de Facultad IBSTE,</w:t>
      </w:r>
      <w:r w:rsidRPr="00132864">
        <w:rPr>
          <w:rFonts w:ascii="Times New Roman" w:hAnsi="Times New Roman" w:cs="Times New Roman"/>
          <w:sz w:val="24"/>
          <w:szCs w:val="24"/>
        </w:rPr>
        <w:t xml:space="preserve"> que manifiesta su compromiso y voluntad de cumplirlo, y </w:t>
      </w:r>
      <w:r w:rsidR="00E74691" w:rsidRPr="00132864">
        <w:rPr>
          <w:rFonts w:ascii="Times New Roman" w:hAnsi="Times New Roman" w:cs="Times New Roman"/>
          <w:sz w:val="24"/>
          <w:szCs w:val="24"/>
        </w:rPr>
        <w:t xml:space="preserve">de </w:t>
      </w:r>
      <w:r w:rsidRPr="00132864">
        <w:rPr>
          <w:rFonts w:ascii="Times New Roman" w:hAnsi="Times New Roman" w:cs="Times New Roman"/>
          <w:sz w:val="24"/>
          <w:szCs w:val="24"/>
        </w:rPr>
        <w:t xml:space="preserve">velar </w:t>
      </w:r>
      <w:r w:rsidR="00E74691" w:rsidRPr="00132864">
        <w:rPr>
          <w:rFonts w:ascii="Times New Roman" w:hAnsi="Times New Roman" w:cs="Times New Roman"/>
          <w:sz w:val="24"/>
          <w:szCs w:val="24"/>
        </w:rPr>
        <w:t>por</w:t>
      </w:r>
      <w:r w:rsidR="006E3D2F" w:rsidRPr="00132864">
        <w:rPr>
          <w:rFonts w:ascii="Times New Roman" w:hAnsi="Times New Roman" w:cs="Times New Roman"/>
          <w:sz w:val="24"/>
          <w:szCs w:val="24"/>
        </w:rPr>
        <w:t xml:space="preserve"> su cumplimiento</w:t>
      </w:r>
      <w:r w:rsidR="00E74691" w:rsidRPr="00132864">
        <w:rPr>
          <w:rFonts w:ascii="Times New Roman" w:hAnsi="Times New Roman" w:cs="Times New Roman"/>
          <w:sz w:val="24"/>
          <w:szCs w:val="24"/>
        </w:rPr>
        <w:t xml:space="preserve"> por</w:t>
      </w:r>
      <w:r w:rsidR="00AE0E7D" w:rsidRPr="00132864">
        <w:rPr>
          <w:rFonts w:ascii="Times New Roman" w:hAnsi="Times New Roman" w:cs="Times New Roman"/>
          <w:sz w:val="24"/>
          <w:szCs w:val="24"/>
        </w:rPr>
        <w:t xml:space="preserve"> parte de</w:t>
      </w:r>
      <w:r w:rsidR="00426D6C">
        <w:rPr>
          <w:rFonts w:ascii="Times New Roman" w:hAnsi="Times New Roman" w:cs="Times New Roman"/>
          <w:sz w:val="24"/>
          <w:szCs w:val="24"/>
        </w:rPr>
        <w:t xml:space="preserve"> </w:t>
      </w:r>
      <w:r w:rsidR="00AE0E7D" w:rsidRPr="00132864">
        <w:rPr>
          <w:rFonts w:ascii="Times New Roman" w:hAnsi="Times New Roman" w:cs="Times New Roman"/>
          <w:sz w:val="24"/>
          <w:szCs w:val="24"/>
        </w:rPr>
        <w:t>las personas</w:t>
      </w:r>
      <w:r w:rsidR="00E74691" w:rsidRPr="00132864">
        <w:rPr>
          <w:rFonts w:ascii="Times New Roman" w:hAnsi="Times New Roman" w:cs="Times New Roman"/>
          <w:sz w:val="24"/>
          <w:szCs w:val="24"/>
        </w:rPr>
        <w:t xml:space="preserve"> que </w:t>
      </w:r>
      <w:r w:rsidR="00AE0E7D" w:rsidRPr="00132864">
        <w:rPr>
          <w:rFonts w:ascii="Times New Roman" w:hAnsi="Times New Roman" w:cs="Times New Roman"/>
          <w:sz w:val="24"/>
          <w:szCs w:val="24"/>
        </w:rPr>
        <w:t>mantengan</w:t>
      </w:r>
      <w:r w:rsidR="00E74691" w:rsidRPr="00132864">
        <w:rPr>
          <w:rFonts w:ascii="Times New Roman" w:hAnsi="Times New Roman" w:cs="Times New Roman"/>
          <w:sz w:val="24"/>
          <w:szCs w:val="24"/>
        </w:rPr>
        <w:t xml:space="preserve"> relación con </w:t>
      </w:r>
      <w:r w:rsidR="00E06B29">
        <w:rPr>
          <w:rFonts w:ascii="Times New Roman" w:hAnsi="Times New Roman" w:cs="Times New Roman"/>
          <w:sz w:val="24"/>
          <w:szCs w:val="24"/>
        </w:rPr>
        <w:t>esta entidad.</w:t>
      </w:r>
    </w:p>
    <w:p w:rsidR="006E3D2F" w:rsidRDefault="00655D68" w:rsidP="00866255">
      <w:pPr>
        <w:spacing w:line="240" w:lineRule="auto"/>
        <w:ind w:right="-142"/>
        <w:jc w:val="both"/>
        <w:rPr>
          <w:rFonts w:ascii="Times New Roman" w:hAnsi="Times New Roman" w:cs="Times New Roman"/>
          <w:color w:val="FF0000"/>
          <w:sz w:val="24"/>
          <w:szCs w:val="24"/>
        </w:rPr>
      </w:pPr>
      <w:r w:rsidRPr="00C63876">
        <w:rPr>
          <w:rFonts w:ascii="Times New Roman" w:hAnsi="Times New Roman" w:cs="Times New Roman"/>
          <w:b/>
          <w:sz w:val="24"/>
          <w:szCs w:val="24"/>
        </w:rPr>
        <w:t xml:space="preserve">El texto definitivo ha sido aprobado mediante decisión </w:t>
      </w:r>
      <w:r w:rsidR="003736B9">
        <w:rPr>
          <w:rFonts w:ascii="Times New Roman" w:hAnsi="Times New Roman" w:cs="Times New Roman"/>
          <w:b/>
          <w:sz w:val="24"/>
          <w:szCs w:val="24"/>
        </w:rPr>
        <w:t>del Consejo Rector</w:t>
      </w:r>
      <w:r w:rsidRPr="00C63876">
        <w:rPr>
          <w:rFonts w:ascii="Times New Roman" w:hAnsi="Times New Roman" w:cs="Times New Roman"/>
          <w:b/>
          <w:sz w:val="24"/>
          <w:szCs w:val="24"/>
        </w:rPr>
        <w:t xml:space="preserve"> de la entidad en </w:t>
      </w:r>
      <w:r w:rsidR="00426D6C" w:rsidRPr="00C63876">
        <w:rPr>
          <w:rFonts w:ascii="Times New Roman" w:hAnsi="Times New Roman" w:cs="Times New Roman"/>
          <w:b/>
          <w:sz w:val="24"/>
          <w:szCs w:val="24"/>
        </w:rPr>
        <w:t>fecha</w:t>
      </w:r>
      <w:r w:rsidR="003736B9">
        <w:rPr>
          <w:rFonts w:ascii="Times New Roman" w:hAnsi="Times New Roman" w:cs="Times New Roman"/>
          <w:b/>
          <w:sz w:val="24"/>
          <w:szCs w:val="24"/>
        </w:rPr>
        <w:t xml:space="preserve"> 29</w:t>
      </w:r>
      <w:r w:rsidRPr="00C63876">
        <w:rPr>
          <w:rFonts w:ascii="Times New Roman" w:hAnsi="Times New Roman" w:cs="Times New Roman"/>
          <w:b/>
          <w:sz w:val="24"/>
          <w:szCs w:val="24"/>
        </w:rPr>
        <w:t xml:space="preserve"> </w:t>
      </w:r>
      <w:r w:rsidR="00426D6C" w:rsidRPr="00C63876">
        <w:rPr>
          <w:rFonts w:ascii="Times New Roman" w:hAnsi="Times New Roman" w:cs="Times New Roman"/>
          <w:b/>
          <w:sz w:val="24"/>
          <w:szCs w:val="24"/>
        </w:rPr>
        <w:t>de</w:t>
      </w:r>
      <w:r w:rsidR="003736B9">
        <w:rPr>
          <w:rFonts w:ascii="Times New Roman" w:hAnsi="Times New Roman" w:cs="Times New Roman"/>
          <w:b/>
          <w:sz w:val="24"/>
          <w:szCs w:val="24"/>
        </w:rPr>
        <w:t xml:space="preserve"> Octubre</w:t>
      </w:r>
      <w:r w:rsidRPr="00C63876">
        <w:rPr>
          <w:rFonts w:ascii="Times New Roman" w:hAnsi="Times New Roman" w:cs="Times New Roman"/>
          <w:b/>
          <w:sz w:val="24"/>
          <w:szCs w:val="24"/>
        </w:rPr>
        <w:t xml:space="preserve"> de 201</w:t>
      </w:r>
      <w:r w:rsidR="003736B9" w:rsidRPr="0064490C">
        <w:rPr>
          <w:rFonts w:ascii="Times New Roman" w:hAnsi="Times New Roman" w:cs="Times New Roman"/>
          <w:b/>
          <w:sz w:val="24"/>
          <w:szCs w:val="24"/>
        </w:rPr>
        <w:t>9</w:t>
      </w:r>
    </w:p>
    <w:p w:rsidR="00827510" w:rsidRDefault="00655D68" w:rsidP="00866255">
      <w:pPr>
        <w:spacing w:line="240" w:lineRule="auto"/>
        <w:ind w:right="-142"/>
        <w:jc w:val="both"/>
        <w:rPr>
          <w:rFonts w:ascii="Times New Roman" w:hAnsi="Times New Roman" w:cs="Times New Roman"/>
          <w:sz w:val="24"/>
          <w:szCs w:val="24"/>
        </w:rPr>
      </w:pPr>
      <w:r w:rsidRPr="00B63B15">
        <w:rPr>
          <w:rFonts w:ascii="Times New Roman" w:hAnsi="Times New Roman" w:cs="Times New Roman"/>
          <w:sz w:val="24"/>
          <w:szCs w:val="24"/>
        </w:rPr>
        <w:t>La observancia y aplicación</w:t>
      </w:r>
      <w:r w:rsidR="00827510">
        <w:rPr>
          <w:rFonts w:ascii="Times New Roman" w:hAnsi="Times New Roman" w:cs="Times New Roman"/>
          <w:sz w:val="24"/>
          <w:szCs w:val="24"/>
        </w:rPr>
        <w:t xml:space="preserve"> del mismo será imperativa </w:t>
      </w:r>
      <w:r w:rsidRPr="00B63B15">
        <w:rPr>
          <w:rFonts w:ascii="Times New Roman" w:hAnsi="Times New Roman" w:cs="Times New Roman"/>
          <w:sz w:val="24"/>
          <w:szCs w:val="24"/>
        </w:rPr>
        <w:t xml:space="preserve"> para </w:t>
      </w:r>
      <w:r w:rsidR="00E06B29">
        <w:rPr>
          <w:rFonts w:ascii="Times New Roman" w:hAnsi="Times New Roman" w:cs="Times New Roman"/>
          <w:sz w:val="24"/>
          <w:szCs w:val="24"/>
        </w:rPr>
        <w:t>los miembros del Consejo Rector, profesores, trabajadores, alumnos</w:t>
      </w:r>
      <w:r w:rsidRPr="00B63B15">
        <w:rPr>
          <w:rFonts w:ascii="Times New Roman" w:hAnsi="Times New Roman" w:cs="Times New Roman"/>
          <w:sz w:val="24"/>
          <w:szCs w:val="24"/>
        </w:rPr>
        <w:t xml:space="preserve"> </w:t>
      </w:r>
      <w:r w:rsidR="00827510">
        <w:rPr>
          <w:rFonts w:ascii="Times New Roman" w:hAnsi="Times New Roman" w:cs="Times New Roman"/>
          <w:sz w:val="24"/>
          <w:szCs w:val="24"/>
        </w:rPr>
        <w:t>y voluntarios.</w:t>
      </w:r>
    </w:p>
    <w:p w:rsidR="00AE0E7D" w:rsidRPr="0036659D" w:rsidRDefault="00655D68" w:rsidP="00866255">
      <w:pPr>
        <w:spacing w:line="24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El </w:t>
      </w:r>
      <w:r w:rsidRPr="008673FF">
        <w:rPr>
          <w:rFonts w:ascii="Times New Roman" w:hAnsi="Times New Roman" w:cs="Times New Roman"/>
          <w:b/>
          <w:sz w:val="24"/>
          <w:szCs w:val="24"/>
        </w:rPr>
        <w:t>órgano de control supervisión y decisión</w:t>
      </w:r>
      <w:r>
        <w:rPr>
          <w:rFonts w:ascii="Times New Roman" w:hAnsi="Times New Roman" w:cs="Times New Roman"/>
          <w:sz w:val="24"/>
          <w:szCs w:val="24"/>
        </w:rPr>
        <w:t xml:space="preserve"> para la ejecución del presente Plan de Prevención es el </w:t>
      </w:r>
      <w:r w:rsidRPr="0036659D">
        <w:rPr>
          <w:rFonts w:ascii="Times New Roman" w:hAnsi="Times New Roman" w:cs="Times New Roman"/>
          <w:sz w:val="24"/>
          <w:szCs w:val="24"/>
        </w:rPr>
        <w:t xml:space="preserve">Consejo </w:t>
      </w:r>
      <w:r w:rsidR="00827510">
        <w:rPr>
          <w:rFonts w:ascii="Times New Roman" w:hAnsi="Times New Roman" w:cs="Times New Roman"/>
          <w:sz w:val="24"/>
          <w:szCs w:val="24"/>
        </w:rPr>
        <w:t>Rector</w:t>
      </w:r>
      <w:r w:rsidR="00F01073" w:rsidRPr="0036659D">
        <w:rPr>
          <w:rFonts w:ascii="Times New Roman" w:hAnsi="Times New Roman" w:cs="Times New Roman"/>
          <w:sz w:val="24"/>
          <w:szCs w:val="24"/>
        </w:rPr>
        <w:t xml:space="preserve"> </w:t>
      </w:r>
      <w:r w:rsidRPr="0036659D">
        <w:rPr>
          <w:rFonts w:ascii="Times New Roman" w:hAnsi="Times New Roman" w:cs="Times New Roman"/>
          <w:sz w:val="24"/>
          <w:szCs w:val="24"/>
        </w:rPr>
        <w:t xml:space="preserve">y está compuesto, en virtud de lo previsto en los Estatutos de esta entidad, por </w:t>
      </w:r>
      <w:r w:rsidR="00F01073" w:rsidRPr="0036659D">
        <w:rPr>
          <w:rFonts w:ascii="Times New Roman" w:hAnsi="Times New Roman" w:cs="Times New Roman"/>
          <w:sz w:val="24"/>
          <w:szCs w:val="24"/>
        </w:rPr>
        <w:t xml:space="preserve">los siguientes cargos: </w:t>
      </w:r>
    </w:p>
    <w:p w:rsidR="00655D68" w:rsidRPr="0036659D" w:rsidRDefault="00827510" w:rsidP="00866255">
      <w:pPr>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Rector</w:t>
      </w:r>
      <w:r w:rsidR="00F01073" w:rsidRPr="0036659D">
        <w:rPr>
          <w:rFonts w:ascii="Times New Roman" w:hAnsi="Times New Roman" w:cs="Times New Roman"/>
          <w:sz w:val="24"/>
          <w:szCs w:val="24"/>
        </w:rPr>
        <w:t xml:space="preserve"> </w:t>
      </w:r>
      <w:r w:rsidR="003736B9">
        <w:rPr>
          <w:rFonts w:ascii="Times New Roman" w:hAnsi="Times New Roman" w:cs="Times New Roman"/>
          <w:sz w:val="24"/>
          <w:szCs w:val="24"/>
        </w:rPr>
        <w:t>–</w:t>
      </w:r>
      <w:r w:rsidR="00F01073" w:rsidRPr="0036659D">
        <w:rPr>
          <w:rFonts w:ascii="Times New Roman" w:hAnsi="Times New Roman" w:cs="Times New Roman"/>
          <w:sz w:val="24"/>
          <w:szCs w:val="24"/>
        </w:rPr>
        <w:t xml:space="preserve"> </w:t>
      </w:r>
      <w:r w:rsidR="00655D68" w:rsidRPr="0036659D">
        <w:rPr>
          <w:rFonts w:ascii="Times New Roman" w:hAnsi="Times New Roman" w:cs="Times New Roman"/>
          <w:sz w:val="24"/>
          <w:szCs w:val="24"/>
        </w:rPr>
        <w:t>D</w:t>
      </w:r>
      <w:r w:rsidR="003736B9">
        <w:rPr>
          <w:rFonts w:ascii="Times New Roman" w:hAnsi="Times New Roman" w:cs="Times New Roman"/>
          <w:sz w:val="24"/>
          <w:szCs w:val="24"/>
        </w:rPr>
        <w:t xml:space="preserve">. Manuel Martínez Ortega, </w:t>
      </w:r>
      <w:r w:rsidR="00655D68" w:rsidRPr="0036659D">
        <w:rPr>
          <w:rFonts w:ascii="Times New Roman" w:hAnsi="Times New Roman" w:cs="Times New Roman"/>
          <w:sz w:val="24"/>
          <w:szCs w:val="24"/>
        </w:rPr>
        <w:t>con D</w:t>
      </w:r>
      <w:r w:rsidR="0064490C">
        <w:rPr>
          <w:rFonts w:ascii="Times New Roman" w:hAnsi="Times New Roman" w:cs="Times New Roman"/>
          <w:sz w:val="24"/>
          <w:szCs w:val="24"/>
        </w:rPr>
        <w:t>.</w:t>
      </w:r>
      <w:r w:rsidR="00655D68" w:rsidRPr="0036659D">
        <w:rPr>
          <w:rFonts w:ascii="Times New Roman" w:hAnsi="Times New Roman" w:cs="Times New Roman"/>
          <w:sz w:val="24"/>
          <w:szCs w:val="24"/>
        </w:rPr>
        <w:t>N</w:t>
      </w:r>
      <w:r w:rsidR="0064490C">
        <w:rPr>
          <w:rFonts w:ascii="Times New Roman" w:hAnsi="Times New Roman" w:cs="Times New Roman"/>
          <w:sz w:val="24"/>
          <w:szCs w:val="24"/>
        </w:rPr>
        <w:t>.</w:t>
      </w:r>
      <w:r w:rsidR="00655D68" w:rsidRPr="0036659D">
        <w:rPr>
          <w:rFonts w:ascii="Times New Roman" w:hAnsi="Times New Roman" w:cs="Times New Roman"/>
          <w:sz w:val="24"/>
          <w:szCs w:val="24"/>
        </w:rPr>
        <w:t>I</w:t>
      </w:r>
      <w:r w:rsidR="0064490C">
        <w:rPr>
          <w:rFonts w:ascii="Times New Roman" w:hAnsi="Times New Roman" w:cs="Times New Roman"/>
          <w:sz w:val="24"/>
          <w:szCs w:val="24"/>
        </w:rPr>
        <w:t>.</w:t>
      </w:r>
      <w:r w:rsidR="00655D68" w:rsidRPr="0036659D">
        <w:rPr>
          <w:rFonts w:ascii="Times New Roman" w:hAnsi="Times New Roman" w:cs="Times New Roman"/>
          <w:sz w:val="24"/>
          <w:szCs w:val="24"/>
        </w:rPr>
        <w:t xml:space="preserve"> </w:t>
      </w:r>
      <w:r w:rsidR="003736B9">
        <w:rPr>
          <w:rFonts w:ascii="Times New Roman" w:hAnsi="Times New Roman" w:cs="Times New Roman"/>
          <w:sz w:val="24"/>
          <w:szCs w:val="24"/>
        </w:rPr>
        <w:t>46641226-D</w:t>
      </w:r>
    </w:p>
    <w:p w:rsidR="00655D68" w:rsidRPr="0036659D" w:rsidRDefault="00F01073" w:rsidP="00866255">
      <w:pPr>
        <w:spacing w:after="0" w:line="240" w:lineRule="auto"/>
        <w:ind w:right="-142"/>
        <w:jc w:val="both"/>
        <w:rPr>
          <w:rFonts w:ascii="Times New Roman" w:hAnsi="Times New Roman" w:cs="Times New Roman"/>
          <w:sz w:val="24"/>
          <w:szCs w:val="24"/>
        </w:rPr>
      </w:pPr>
      <w:r w:rsidRPr="0036659D">
        <w:rPr>
          <w:rFonts w:ascii="Times New Roman" w:hAnsi="Times New Roman" w:cs="Times New Roman"/>
          <w:sz w:val="24"/>
          <w:szCs w:val="24"/>
        </w:rPr>
        <w:t>Secretario</w:t>
      </w:r>
      <w:r w:rsidR="00827510">
        <w:rPr>
          <w:rFonts w:ascii="Times New Roman" w:hAnsi="Times New Roman" w:cs="Times New Roman"/>
          <w:sz w:val="24"/>
          <w:szCs w:val="24"/>
        </w:rPr>
        <w:t>/a</w:t>
      </w:r>
      <w:r w:rsidR="00655D68" w:rsidRPr="0036659D">
        <w:rPr>
          <w:rFonts w:ascii="Times New Roman" w:hAnsi="Times New Roman" w:cs="Times New Roman"/>
          <w:sz w:val="24"/>
          <w:szCs w:val="24"/>
        </w:rPr>
        <w:t>.</w:t>
      </w:r>
      <w:r w:rsidRPr="0036659D">
        <w:rPr>
          <w:rFonts w:ascii="Times New Roman" w:hAnsi="Times New Roman" w:cs="Times New Roman"/>
          <w:sz w:val="24"/>
          <w:szCs w:val="24"/>
        </w:rPr>
        <w:t xml:space="preserve"> </w:t>
      </w:r>
      <w:r w:rsidR="003736B9">
        <w:rPr>
          <w:rFonts w:ascii="Times New Roman" w:hAnsi="Times New Roman" w:cs="Times New Roman"/>
          <w:sz w:val="24"/>
          <w:szCs w:val="24"/>
        </w:rPr>
        <w:t>–</w:t>
      </w:r>
      <w:r w:rsidRPr="0036659D">
        <w:rPr>
          <w:rFonts w:ascii="Times New Roman" w:hAnsi="Times New Roman" w:cs="Times New Roman"/>
          <w:sz w:val="24"/>
          <w:szCs w:val="24"/>
        </w:rPr>
        <w:t xml:space="preserve"> D</w:t>
      </w:r>
      <w:r w:rsidR="003736B9">
        <w:rPr>
          <w:rFonts w:ascii="Times New Roman" w:hAnsi="Times New Roman" w:cs="Times New Roman"/>
          <w:sz w:val="24"/>
          <w:szCs w:val="24"/>
        </w:rPr>
        <w:t xml:space="preserve">. Carlos Moya Hernández, </w:t>
      </w:r>
      <w:r w:rsidR="00655D68" w:rsidRPr="0036659D">
        <w:rPr>
          <w:rFonts w:ascii="Times New Roman" w:hAnsi="Times New Roman" w:cs="Times New Roman"/>
          <w:sz w:val="24"/>
          <w:szCs w:val="24"/>
        </w:rPr>
        <w:t xml:space="preserve"> con D</w:t>
      </w:r>
      <w:r w:rsidR="0064490C">
        <w:rPr>
          <w:rFonts w:ascii="Times New Roman" w:hAnsi="Times New Roman" w:cs="Times New Roman"/>
          <w:sz w:val="24"/>
          <w:szCs w:val="24"/>
        </w:rPr>
        <w:t>.</w:t>
      </w:r>
      <w:r w:rsidR="00655D68" w:rsidRPr="0036659D">
        <w:rPr>
          <w:rFonts w:ascii="Times New Roman" w:hAnsi="Times New Roman" w:cs="Times New Roman"/>
          <w:sz w:val="24"/>
          <w:szCs w:val="24"/>
        </w:rPr>
        <w:t>N</w:t>
      </w:r>
      <w:r w:rsidR="0064490C">
        <w:rPr>
          <w:rFonts w:ascii="Times New Roman" w:hAnsi="Times New Roman" w:cs="Times New Roman"/>
          <w:sz w:val="24"/>
          <w:szCs w:val="24"/>
        </w:rPr>
        <w:t>.</w:t>
      </w:r>
      <w:r w:rsidR="00655D68" w:rsidRPr="0036659D">
        <w:rPr>
          <w:rFonts w:ascii="Times New Roman" w:hAnsi="Times New Roman" w:cs="Times New Roman"/>
          <w:sz w:val="24"/>
          <w:szCs w:val="24"/>
        </w:rPr>
        <w:t>I</w:t>
      </w:r>
      <w:r w:rsidR="0064490C">
        <w:rPr>
          <w:rFonts w:ascii="Times New Roman" w:hAnsi="Times New Roman" w:cs="Times New Roman"/>
          <w:sz w:val="24"/>
          <w:szCs w:val="24"/>
        </w:rPr>
        <w:t>.</w:t>
      </w:r>
      <w:r w:rsidR="00655D68" w:rsidRPr="0036659D">
        <w:rPr>
          <w:rFonts w:ascii="Times New Roman" w:hAnsi="Times New Roman" w:cs="Times New Roman"/>
          <w:sz w:val="24"/>
          <w:szCs w:val="24"/>
        </w:rPr>
        <w:t xml:space="preserve"> </w:t>
      </w:r>
      <w:r w:rsidR="0064490C">
        <w:rPr>
          <w:rFonts w:ascii="Times New Roman" w:hAnsi="Times New Roman" w:cs="Times New Roman"/>
          <w:sz w:val="24"/>
          <w:szCs w:val="24"/>
        </w:rPr>
        <w:t>47653941-B</w:t>
      </w:r>
    </w:p>
    <w:p w:rsidR="00827510" w:rsidRDefault="00827510" w:rsidP="00827510">
      <w:pPr>
        <w:spacing w:line="240" w:lineRule="auto"/>
        <w:ind w:right="-142"/>
        <w:jc w:val="both"/>
        <w:rPr>
          <w:rFonts w:ascii="Times New Roman" w:hAnsi="Times New Roman" w:cs="Times New Roman"/>
          <w:sz w:val="24"/>
          <w:szCs w:val="24"/>
        </w:rPr>
      </w:pPr>
      <w:r>
        <w:rPr>
          <w:rFonts w:ascii="Times New Roman" w:hAnsi="Times New Roman" w:cs="Times New Roman"/>
          <w:sz w:val="24"/>
          <w:szCs w:val="24"/>
        </w:rPr>
        <w:t>Administrador/a</w:t>
      </w:r>
      <w:r w:rsidR="00655D68" w:rsidRPr="0036659D">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Dña</w:t>
      </w:r>
      <w:proofErr w:type="spellEnd"/>
      <w:r w:rsidR="003736B9">
        <w:rPr>
          <w:rFonts w:ascii="Times New Roman" w:hAnsi="Times New Roman" w:cs="Times New Roman"/>
          <w:sz w:val="24"/>
          <w:szCs w:val="24"/>
        </w:rPr>
        <w:t xml:space="preserve"> Soraya Marín </w:t>
      </w:r>
      <w:r>
        <w:rPr>
          <w:rFonts w:ascii="Times New Roman" w:hAnsi="Times New Roman" w:cs="Times New Roman"/>
          <w:sz w:val="24"/>
          <w:szCs w:val="24"/>
        </w:rPr>
        <w:t xml:space="preserve">con </w:t>
      </w:r>
      <w:r w:rsidR="0064490C" w:rsidRPr="0064490C">
        <w:rPr>
          <w:rFonts w:ascii="Times New Roman" w:hAnsi="Times New Roman" w:cs="Times New Roman"/>
          <w:sz w:val="24"/>
          <w:szCs w:val="24"/>
        </w:rPr>
        <w:t>N.I.E. n. Y</w:t>
      </w:r>
      <w:r w:rsidR="0064490C">
        <w:rPr>
          <w:rFonts w:ascii="Times New Roman" w:hAnsi="Times New Roman" w:cs="Times New Roman"/>
          <w:sz w:val="24"/>
          <w:szCs w:val="24"/>
        </w:rPr>
        <w:t>-</w:t>
      </w:r>
      <w:r w:rsidR="0064490C" w:rsidRPr="0064490C">
        <w:rPr>
          <w:rFonts w:ascii="Times New Roman" w:hAnsi="Times New Roman" w:cs="Times New Roman"/>
          <w:sz w:val="24"/>
          <w:szCs w:val="24"/>
        </w:rPr>
        <w:t>3575945</w:t>
      </w:r>
      <w:r w:rsidR="0064490C">
        <w:rPr>
          <w:rFonts w:ascii="Times New Roman" w:hAnsi="Times New Roman" w:cs="Times New Roman"/>
          <w:sz w:val="24"/>
          <w:szCs w:val="24"/>
        </w:rPr>
        <w:t>-</w:t>
      </w:r>
      <w:r w:rsidR="0064490C" w:rsidRPr="0064490C">
        <w:rPr>
          <w:rFonts w:ascii="Times New Roman" w:hAnsi="Times New Roman" w:cs="Times New Roman"/>
          <w:sz w:val="24"/>
          <w:szCs w:val="24"/>
        </w:rPr>
        <w:t>B</w:t>
      </w:r>
    </w:p>
    <w:p w:rsidR="00F35D82" w:rsidRDefault="00F35D82">
      <w:pPr>
        <w:rPr>
          <w:rFonts w:asciiTheme="majorHAnsi" w:eastAsiaTheme="majorEastAsia" w:hAnsiTheme="majorHAnsi" w:cstheme="majorBidi"/>
          <w:b/>
          <w:bCs/>
          <w:color w:val="2F5496" w:themeColor="accent1" w:themeShade="BF"/>
          <w:sz w:val="28"/>
          <w:szCs w:val="28"/>
        </w:rPr>
      </w:pPr>
      <w:bookmarkStart w:id="5" w:name="_Toc19791341"/>
      <w:r>
        <w:br w:type="page"/>
      </w:r>
    </w:p>
    <w:p w:rsidR="007F0385" w:rsidRPr="00BA35ED" w:rsidRDefault="00F56351" w:rsidP="0064490C">
      <w:pPr>
        <w:pStyle w:val="Ttulo1"/>
        <w:rPr>
          <w:rFonts w:ascii="Times New Roman" w:hAnsi="Times New Roman" w:cs="Times New Roman"/>
          <w:b w:val="0"/>
          <w:caps/>
          <w:sz w:val="24"/>
          <w:szCs w:val="24"/>
        </w:rPr>
      </w:pPr>
      <w:bookmarkStart w:id="6" w:name="_Toc25581756"/>
      <w:r>
        <w:lastRenderedPageBreak/>
        <w:t>1</w:t>
      </w:r>
      <w:r w:rsidR="000162C8" w:rsidRPr="00E06D6D">
        <w:t xml:space="preserve">. </w:t>
      </w:r>
      <w:r w:rsidR="007F0385" w:rsidRPr="00E06D6D">
        <w:t>P</w:t>
      </w:r>
      <w:r w:rsidR="00F35D82" w:rsidRPr="00E06D6D">
        <w:t>rotocolo</w:t>
      </w:r>
      <w:r w:rsidR="00F35D82">
        <w:t xml:space="preserve"> de</w:t>
      </w:r>
      <w:r w:rsidR="007F0385" w:rsidRPr="00E06D6D">
        <w:t xml:space="preserve"> </w:t>
      </w:r>
      <w:r w:rsidR="00F35D82" w:rsidRPr="00E06D6D">
        <w:t>cumplimiento normativo y prevención de delitos</w:t>
      </w:r>
      <w:bookmarkEnd w:id="5"/>
      <w:bookmarkEnd w:id="6"/>
      <w:r w:rsidR="00F35D82" w:rsidRPr="00E06D6D">
        <w:t xml:space="preserve"> </w:t>
      </w:r>
    </w:p>
    <w:p w:rsidR="007F0385" w:rsidRPr="0036659D" w:rsidRDefault="00F56351" w:rsidP="00CE7266">
      <w:pPr>
        <w:pStyle w:val="Ttulo2"/>
      </w:pPr>
      <w:bookmarkStart w:id="7" w:name="_Toc19791342"/>
      <w:bookmarkStart w:id="8" w:name="_Toc25581757"/>
      <w:r>
        <w:t>1</w:t>
      </w:r>
      <w:r w:rsidR="0036659D" w:rsidRPr="0036659D">
        <w:t>.</w:t>
      </w:r>
      <w:r w:rsidR="00A30C0B" w:rsidRPr="0036659D">
        <w:t>1</w:t>
      </w:r>
      <w:r w:rsidR="00CE7266">
        <w:t>. O</w:t>
      </w:r>
      <w:r w:rsidR="00CE7266" w:rsidRPr="0036659D">
        <w:t>bjetivo y finalidad del plan de cumplimiento normativo y de prevención</w:t>
      </w:r>
      <w:bookmarkEnd w:id="7"/>
      <w:bookmarkEnd w:id="8"/>
    </w:p>
    <w:p w:rsidR="007F0385" w:rsidRPr="00BA35ED" w:rsidRDefault="007F0385" w:rsidP="008216C7">
      <w:pPr>
        <w:spacing w:line="240" w:lineRule="auto"/>
        <w:ind w:right="-142"/>
        <w:jc w:val="both"/>
        <w:rPr>
          <w:rFonts w:ascii="Times New Roman" w:hAnsi="Times New Roman" w:cs="Times New Roman"/>
          <w:sz w:val="24"/>
          <w:szCs w:val="24"/>
        </w:rPr>
      </w:pPr>
      <w:r w:rsidRPr="00BA35ED">
        <w:rPr>
          <w:rFonts w:ascii="Times New Roman" w:hAnsi="Times New Roman" w:cs="Times New Roman"/>
          <w:sz w:val="24"/>
          <w:szCs w:val="24"/>
        </w:rPr>
        <w:t xml:space="preserve">El presente Plan de Prevención es aprobado por esta entidad con el objetivo de </w:t>
      </w:r>
      <w:r w:rsidR="006E232B">
        <w:rPr>
          <w:rFonts w:ascii="Times New Roman" w:hAnsi="Times New Roman" w:cs="Times New Roman"/>
          <w:sz w:val="24"/>
          <w:szCs w:val="24"/>
        </w:rPr>
        <w:t xml:space="preserve">promover el cumplimiento de la ley y de </w:t>
      </w:r>
      <w:r w:rsidRPr="00BA35ED">
        <w:rPr>
          <w:rFonts w:ascii="Times New Roman" w:hAnsi="Times New Roman" w:cs="Times New Roman"/>
          <w:sz w:val="24"/>
          <w:szCs w:val="24"/>
        </w:rPr>
        <w:t>prevenir los delitos y conductas inadecuadas que pudieran cometerse en su seno, tanto por los responsables de la misma, como por las personas bajo su autoridad</w:t>
      </w:r>
      <w:r>
        <w:rPr>
          <w:rFonts w:ascii="Times New Roman" w:hAnsi="Times New Roman" w:cs="Times New Roman"/>
          <w:sz w:val="24"/>
          <w:szCs w:val="24"/>
        </w:rPr>
        <w:t xml:space="preserve"> (</w:t>
      </w:r>
      <w:r w:rsidR="00994C99">
        <w:rPr>
          <w:rFonts w:ascii="Times New Roman" w:hAnsi="Times New Roman" w:cs="Times New Roman"/>
          <w:sz w:val="24"/>
          <w:szCs w:val="24"/>
        </w:rPr>
        <w:t>trabajadores, voluntarios y estudiantes</w:t>
      </w:r>
      <w:r w:rsidR="003736B9">
        <w:rPr>
          <w:rFonts w:ascii="Times New Roman" w:hAnsi="Times New Roman" w:cs="Times New Roman"/>
          <w:sz w:val="24"/>
          <w:szCs w:val="24"/>
        </w:rPr>
        <w:t>)</w:t>
      </w:r>
      <w:r w:rsidR="00994C99">
        <w:rPr>
          <w:rFonts w:ascii="Times New Roman" w:hAnsi="Times New Roman" w:cs="Times New Roman"/>
          <w:sz w:val="24"/>
          <w:szCs w:val="24"/>
        </w:rPr>
        <w:t>.</w:t>
      </w:r>
    </w:p>
    <w:p w:rsidR="007F0385" w:rsidRPr="00C2149D" w:rsidRDefault="007F0385" w:rsidP="00866255">
      <w:pPr>
        <w:spacing w:line="240" w:lineRule="auto"/>
        <w:ind w:right="-142"/>
        <w:jc w:val="both"/>
        <w:rPr>
          <w:rFonts w:ascii="Times New Roman" w:hAnsi="Times New Roman" w:cs="Times New Roman"/>
          <w:b/>
          <w:caps/>
          <w:sz w:val="24"/>
          <w:szCs w:val="24"/>
        </w:rPr>
      </w:pPr>
      <w:r w:rsidRPr="00BA35ED">
        <w:rPr>
          <w:rFonts w:ascii="Times New Roman" w:hAnsi="Times New Roman" w:cs="Times New Roman"/>
          <w:sz w:val="24"/>
          <w:szCs w:val="24"/>
        </w:rPr>
        <w:t xml:space="preserve">Según lo establecido en el artículo </w:t>
      </w:r>
      <w:r w:rsidR="009C6912">
        <w:rPr>
          <w:rFonts w:ascii="Times New Roman" w:hAnsi="Times New Roman" w:cs="Times New Roman"/>
          <w:sz w:val="24"/>
          <w:szCs w:val="24"/>
        </w:rPr>
        <w:t>31</w:t>
      </w:r>
      <w:r w:rsidRPr="00BA35ED">
        <w:rPr>
          <w:rFonts w:ascii="Times New Roman" w:hAnsi="Times New Roman" w:cs="Times New Roman"/>
          <w:sz w:val="24"/>
          <w:szCs w:val="24"/>
        </w:rPr>
        <w:t xml:space="preserve"> bis.1 del Código Penal:</w:t>
      </w:r>
    </w:p>
    <w:p w:rsidR="007F0385" w:rsidRPr="00BA35ED" w:rsidRDefault="007F0385" w:rsidP="00866255">
      <w:pPr>
        <w:pStyle w:val="parrafo"/>
        <w:shd w:val="clear" w:color="auto" w:fill="FFFFFF"/>
        <w:spacing w:before="0" w:beforeAutospacing="0" w:after="240" w:afterAutospacing="0"/>
        <w:ind w:left="284" w:right="-142"/>
        <w:jc w:val="both"/>
        <w:rPr>
          <w:i/>
        </w:rPr>
      </w:pPr>
      <w:r w:rsidRPr="00BA35ED">
        <w:t>“</w:t>
      </w:r>
      <w:r w:rsidRPr="00BA35ED">
        <w:rPr>
          <w:i/>
        </w:rPr>
        <w:t>En los supuestos previstos en este Código, las personas jurídicas serán penalmente responsables:</w:t>
      </w:r>
    </w:p>
    <w:p w:rsidR="007F0385" w:rsidRPr="00BA35ED" w:rsidRDefault="007F0385" w:rsidP="00866255">
      <w:pPr>
        <w:pStyle w:val="parrafo2"/>
        <w:shd w:val="clear" w:color="auto" w:fill="FFFFFF"/>
        <w:spacing w:before="0" w:beforeAutospacing="0" w:after="0" w:afterAutospacing="0"/>
        <w:ind w:left="284" w:right="-142"/>
        <w:jc w:val="both"/>
        <w:rPr>
          <w:i/>
        </w:rPr>
      </w:pPr>
      <w:r w:rsidRPr="00BA35ED">
        <w:rPr>
          <w:i/>
        </w:rPr>
        <w:t>a) De los delitos cometidos en nombre o por cuenta de las mismas, y en su beneficio directo o indirecto, por sus representantes legales o por aquellos que actuando individualmente o como integrantes de un órgano de la persona jurídica, están autorizados para tomar decisiones en nombre de la persona jurídica u ostentan facultades de organización y control dentro de la misma.</w:t>
      </w:r>
    </w:p>
    <w:p w:rsidR="007F0385" w:rsidRPr="00BA35ED" w:rsidRDefault="007F0385" w:rsidP="00866255">
      <w:pPr>
        <w:pStyle w:val="parrafo"/>
        <w:shd w:val="clear" w:color="auto" w:fill="FFFFFF"/>
        <w:spacing w:before="0" w:beforeAutospacing="0" w:after="0" w:afterAutospacing="0"/>
        <w:ind w:left="284" w:right="-142"/>
        <w:jc w:val="both"/>
      </w:pPr>
      <w:r w:rsidRPr="00BA35ED">
        <w:rPr>
          <w:i/>
        </w:rPr>
        <w:t>b) De los delitos cometidos, en el ejercicio de actividades sociales y por cuenta y en beneficio directo o indirecto de las mismas, por quienes, estando sometidos a la autoridad de las personas físicas mencionadas en el párrafo anterior, han podido realizar los hechos por haberse incumplido gravemente por aquéllos los deberes de supervisión, vigilancia y control de su actividad atendidas las concretas circunstancias del caso</w:t>
      </w:r>
      <w:r w:rsidRPr="00BA35ED">
        <w:t>”.</w:t>
      </w:r>
    </w:p>
    <w:p w:rsidR="007F0385" w:rsidRPr="00BA35ED" w:rsidRDefault="007F0385" w:rsidP="00866255">
      <w:pPr>
        <w:pStyle w:val="parrafo"/>
        <w:shd w:val="clear" w:color="auto" w:fill="FFFFFF"/>
        <w:spacing w:before="0" w:beforeAutospacing="0" w:after="0" w:afterAutospacing="0"/>
        <w:ind w:right="-142"/>
        <w:jc w:val="both"/>
      </w:pPr>
    </w:p>
    <w:p w:rsidR="007F0385" w:rsidRPr="00BA35ED" w:rsidRDefault="007F0385" w:rsidP="008216C7">
      <w:pPr>
        <w:spacing w:line="240" w:lineRule="auto"/>
        <w:ind w:right="-142"/>
        <w:jc w:val="both"/>
        <w:rPr>
          <w:rFonts w:ascii="Times New Roman" w:hAnsi="Times New Roman" w:cs="Times New Roman"/>
          <w:sz w:val="24"/>
          <w:szCs w:val="24"/>
        </w:rPr>
      </w:pPr>
      <w:r w:rsidRPr="00BA35ED">
        <w:rPr>
          <w:rFonts w:ascii="Times New Roman" w:hAnsi="Times New Roman" w:cs="Times New Roman"/>
          <w:sz w:val="24"/>
          <w:szCs w:val="24"/>
        </w:rPr>
        <w:t>Con el fin de alcanzar dicho objetivo, el presente Plan crea un sistema capaz de:</w:t>
      </w:r>
    </w:p>
    <w:p w:rsidR="007F0385" w:rsidRPr="00BA35ED" w:rsidRDefault="007F0385" w:rsidP="00866255">
      <w:pPr>
        <w:pStyle w:val="Prrafodelista"/>
        <w:numPr>
          <w:ilvl w:val="0"/>
          <w:numId w:val="3"/>
        </w:numPr>
        <w:spacing w:after="0" w:line="240" w:lineRule="auto"/>
        <w:ind w:left="567" w:right="-142" w:hanging="284"/>
        <w:jc w:val="both"/>
        <w:rPr>
          <w:rFonts w:ascii="Times New Roman" w:hAnsi="Times New Roman" w:cs="Times New Roman"/>
          <w:sz w:val="24"/>
          <w:szCs w:val="24"/>
        </w:rPr>
      </w:pPr>
      <w:r w:rsidRPr="00BA35ED">
        <w:rPr>
          <w:rFonts w:ascii="Times New Roman" w:hAnsi="Times New Roman" w:cs="Times New Roman"/>
          <w:sz w:val="24"/>
          <w:szCs w:val="24"/>
        </w:rPr>
        <w:t>Identificar conductas y procedimientos contrarios a los principios éticos de esta entidad y contrarios a las leyes, especialmente de las leyes penales, que puedan tener lugar en el seno de la entidad.</w:t>
      </w:r>
    </w:p>
    <w:p w:rsidR="007F0385" w:rsidRPr="00BA35ED" w:rsidRDefault="007F0385" w:rsidP="00866255">
      <w:pPr>
        <w:pStyle w:val="Prrafodelista"/>
        <w:numPr>
          <w:ilvl w:val="0"/>
          <w:numId w:val="3"/>
        </w:numPr>
        <w:spacing w:after="0" w:line="240" w:lineRule="auto"/>
        <w:ind w:left="567" w:right="-142" w:hanging="284"/>
        <w:jc w:val="both"/>
        <w:rPr>
          <w:rFonts w:ascii="Times New Roman" w:hAnsi="Times New Roman" w:cs="Times New Roman"/>
          <w:sz w:val="24"/>
          <w:szCs w:val="24"/>
        </w:rPr>
      </w:pPr>
      <w:r w:rsidRPr="00BA35ED">
        <w:rPr>
          <w:rFonts w:ascii="Times New Roman" w:hAnsi="Times New Roman" w:cs="Times New Roman"/>
          <w:sz w:val="24"/>
          <w:szCs w:val="24"/>
        </w:rPr>
        <w:t>Establecer un plan de prevención de dichas conductas.</w:t>
      </w:r>
    </w:p>
    <w:p w:rsidR="007F0385" w:rsidRPr="00BA35ED" w:rsidRDefault="007F0385" w:rsidP="00866255">
      <w:pPr>
        <w:pStyle w:val="Prrafodelista"/>
        <w:numPr>
          <w:ilvl w:val="0"/>
          <w:numId w:val="3"/>
        </w:numPr>
        <w:spacing w:after="0" w:line="240" w:lineRule="auto"/>
        <w:ind w:left="567" w:right="-142" w:hanging="284"/>
        <w:jc w:val="both"/>
        <w:rPr>
          <w:rFonts w:ascii="Times New Roman" w:hAnsi="Times New Roman" w:cs="Times New Roman"/>
          <w:sz w:val="24"/>
          <w:szCs w:val="24"/>
        </w:rPr>
      </w:pPr>
      <w:r w:rsidRPr="00BA35ED">
        <w:rPr>
          <w:rFonts w:ascii="Times New Roman" w:hAnsi="Times New Roman" w:cs="Times New Roman"/>
          <w:sz w:val="24"/>
          <w:szCs w:val="24"/>
        </w:rPr>
        <w:t>Promover la formación de una adecuada voluntad de la entidad.</w:t>
      </w:r>
    </w:p>
    <w:p w:rsidR="007F0385" w:rsidRPr="00BA35ED" w:rsidRDefault="007F0385" w:rsidP="00866255">
      <w:pPr>
        <w:pStyle w:val="Prrafodelista"/>
        <w:numPr>
          <w:ilvl w:val="0"/>
          <w:numId w:val="3"/>
        </w:numPr>
        <w:spacing w:after="0" w:line="240" w:lineRule="auto"/>
        <w:ind w:left="567" w:right="-142" w:hanging="284"/>
        <w:jc w:val="both"/>
        <w:rPr>
          <w:rFonts w:ascii="Times New Roman" w:hAnsi="Times New Roman" w:cs="Times New Roman"/>
          <w:sz w:val="24"/>
          <w:szCs w:val="24"/>
        </w:rPr>
      </w:pPr>
      <w:r w:rsidRPr="00BA35ED">
        <w:rPr>
          <w:rFonts w:ascii="Times New Roman" w:hAnsi="Times New Roman" w:cs="Times New Roman"/>
          <w:sz w:val="24"/>
          <w:szCs w:val="24"/>
        </w:rPr>
        <w:t>Implementar un canal capaz de resolver y tramitar todas las situaciones en que los miembros de la entidad lleven a cabo cualquier actuación contraria al PPD.</w:t>
      </w:r>
    </w:p>
    <w:p w:rsidR="009460EE" w:rsidRPr="0064490C" w:rsidRDefault="007F0385" w:rsidP="0064490C">
      <w:pPr>
        <w:pStyle w:val="Prrafodelista"/>
        <w:numPr>
          <w:ilvl w:val="0"/>
          <w:numId w:val="3"/>
        </w:numPr>
        <w:shd w:val="clear" w:color="auto" w:fill="FFFFFF"/>
        <w:spacing w:after="0" w:line="240" w:lineRule="auto"/>
        <w:ind w:left="567" w:right="-142" w:hanging="284"/>
        <w:jc w:val="both"/>
        <w:rPr>
          <w:u w:val="single"/>
        </w:rPr>
      </w:pPr>
      <w:r w:rsidRPr="003736B9">
        <w:rPr>
          <w:rFonts w:ascii="Times New Roman" w:hAnsi="Times New Roman" w:cs="Times New Roman"/>
          <w:sz w:val="24"/>
          <w:szCs w:val="24"/>
        </w:rPr>
        <w:t>Implantar un sistema disciplinario aplicable en caso de incumplimiento de las medidas adoptadas por el PPD.</w:t>
      </w:r>
    </w:p>
    <w:p w:rsidR="007F0385" w:rsidRPr="00AA4EAB" w:rsidRDefault="00F56351" w:rsidP="00CE7266">
      <w:pPr>
        <w:pStyle w:val="Ttulo2"/>
      </w:pPr>
      <w:bookmarkStart w:id="9" w:name="_Toc19791343"/>
      <w:bookmarkStart w:id="10" w:name="_Toc25581758"/>
      <w:r>
        <w:t>1</w:t>
      </w:r>
      <w:r w:rsidR="00AA4EAB" w:rsidRPr="00AA4EAB">
        <w:t>.</w:t>
      </w:r>
      <w:r w:rsidR="00A30C0B" w:rsidRPr="00AA4EAB">
        <w:t xml:space="preserve">2. </w:t>
      </w:r>
      <w:r w:rsidR="00CE7266">
        <w:t>A</w:t>
      </w:r>
      <w:r w:rsidR="00CE7266" w:rsidRPr="00AA4EAB">
        <w:t xml:space="preserve">nálisis </w:t>
      </w:r>
      <w:r w:rsidR="00CE7266">
        <w:t xml:space="preserve">general </w:t>
      </w:r>
      <w:r w:rsidR="00CE7266" w:rsidRPr="00AA4EAB">
        <w:t>de riesgos penales</w:t>
      </w:r>
      <w:bookmarkEnd w:id="9"/>
      <w:bookmarkEnd w:id="10"/>
    </w:p>
    <w:p w:rsidR="007F0385" w:rsidRDefault="007F0385" w:rsidP="00866255">
      <w:pPr>
        <w:pStyle w:val="parrafo"/>
        <w:shd w:val="clear" w:color="auto" w:fill="FFFFFF"/>
        <w:spacing w:before="0" w:beforeAutospacing="0" w:after="0" w:afterAutospacing="0"/>
        <w:ind w:right="-142"/>
        <w:jc w:val="both"/>
      </w:pPr>
    </w:p>
    <w:p w:rsidR="00EF19D2" w:rsidRDefault="007F0385" w:rsidP="00866255">
      <w:pPr>
        <w:pStyle w:val="parrafo"/>
        <w:shd w:val="clear" w:color="auto" w:fill="FFFFFF"/>
        <w:spacing w:before="0" w:beforeAutospacing="0" w:after="240" w:afterAutospacing="0"/>
        <w:ind w:right="-142"/>
        <w:jc w:val="both"/>
      </w:pPr>
      <w:r w:rsidRPr="00EF19D2">
        <w:t xml:space="preserve">Para poder prevenir la comisión de delitos en el seno de esta entidad, se ha procedido, en primer lugar, a analizar cuáles son los delitos que pueden, previsiblemente, ser cometidos en </w:t>
      </w:r>
      <w:r w:rsidR="00994C99">
        <w:t xml:space="preserve">el seno de Facultad IBSTE </w:t>
      </w:r>
      <w:r w:rsidR="00EF19D2" w:rsidRPr="00EF19D2">
        <w:t>y en qué casos genera responsabilidad penal para la misma.</w:t>
      </w:r>
    </w:p>
    <w:p w:rsidR="007F0385" w:rsidRDefault="007F0385" w:rsidP="00866255">
      <w:pPr>
        <w:pStyle w:val="parrafo"/>
        <w:shd w:val="clear" w:color="auto" w:fill="FFFFFF"/>
        <w:spacing w:before="0" w:beforeAutospacing="0" w:after="0" w:afterAutospacing="0"/>
        <w:ind w:right="-142"/>
        <w:jc w:val="both"/>
      </w:pPr>
      <w:r w:rsidRPr="00EF19D2">
        <w:t>Para esquematizar el análisis realizado</w:t>
      </w:r>
      <w:r w:rsidR="009C6912">
        <w:t>,</w:t>
      </w:r>
      <w:r w:rsidRPr="00EF19D2">
        <w:t xml:space="preserve"> se utiliza un cuadro en el que se recoge la siguiente información: </w:t>
      </w:r>
    </w:p>
    <w:p w:rsidR="00B331A8" w:rsidRPr="00EF19D2" w:rsidRDefault="00B331A8" w:rsidP="00866255">
      <w:pPr>
        <w:pStyle w:val="parrafo"/>
        <w:shd w:val="clear" w:color="auto" w:fill="FFFFFF"/>
        <w:spacing w:before="0" w:beforeAutospacing="0" w:after="0" w:afterAutospacing="0"/>
        <w:ind w:right="-142"/>
        <w:jc w:val="both"/>
      </w:pPr>
    </w:p>
    <w:tbl>
      <w:tblPr>
        <w:tblStyle w:val="Tablaconcuadrcula"/>
        <w:tblW w:w="9214" w:type="dxa"/>
        <w:tblInd w:w="-5" w:type="dxa"/>
        <w:tblLook w:val="04A0" w:firstRow="1" w:lastRow="0" w:firstColumn="1" w:lastColumn="0" w:noHBand="0" w:noVBand="1"/>
      </w:tblPr>
      <w:tblGrid>
        <w:gridCol w:w="2094"/>
        <w:gridCol w:w="7120"/>
      </w:tblGrid>
      <w:tr w:rsidR="007F0385" w:rsidRPr="00EE127D" w:rsidTr="001A316D">
        <w:tc>
          <w:tcPr>
            <w:tcW w:w="2094" w:type="dxa"/>
            <w:shd w:val="clear" w:color="auto" w:fill="D9D9D9" w:themeFill="background1" w:themeFillShade="D9"/>
            <w:vAlign w:val="center"/>
          </w:tcPr>
          <w:p w:rsidR="007F0385" w:rsidRPr="009B3125" w:rsidRDefault="007F0385" w:rsidP="00866255">
            <w:pPr>
              <w:pStyle w:val="parrafo"/>
              <w:spacing w:before="0" w:beforeAutospacing="0" w:after="0" w:afterAutospacing="0"/>
              <w:ind w:right="-142"/>
              <w:rPr>
                <w:b/>
                <w:sz w:val="20"/>
                <w:szCs w:val="22"/>
              </w:rPr>
            </w:pPr>
            <w:r w:rsidRPr="009B3125">
              <w:rPr>
                <w:b/>
                <w:sz w:val="20"/>
                <w:szCs w:val="22"/>
              </w:rPr>
              <w:t>Primera</w:t>
            </w:r>
          </w:p>
          <w:p w:rsidR="007F0385" w:rsidRPr="009B3125" w:rsidRDefault="007F0385" w:rsidP="00866255">
            <w:pPr>
              <w:pStyle w:val="parrafo"/>
              <w:spacing w:before="0" w:beforeAutospacing="0" w:after="0" w:afterAutospacing="0"/>
              <w:ind w:right="-142"/>
              <w:rPr>
                <w:b/>
                <w:sz w:val="20"/>
                <w:szCs w:val="22"/>
              </w:rPr>
            </w:pPr>
            <w:r w:rsidRPr="009B3125">
              <w:rPr>
                <w:b/>
                <w:sz w:val="20"/>
                <w:szCs w:val="22"/>
              </w:rPr>
              <w:t>columna</w:t>
            </w:r>
          </w:p>
        </w:tc>
        <w:tc>
          <w:tcPr>
            <w:tcW w:w="7120" w:type="dxa"/>
            <w:vAlign w:val="center"/>
          </w:tcPr>
          <w:p w:rsidR="007F0385" w:rsidRDefault="007F0385" w:rsidP="00866255">
            <w:pPr>
              <w:pStyle w:val="parrafo"/>
              <w:shd w:val="clear" w:color="auto" w:fill="FFFFFF"/>
              <w:spacing w:before="0" w:beforeAutospacing="0" w:after="0" w:afterAutospacing="0"/>
              <w:ind w:right="29"/>
              <w:rPr>
                <w:sz w:val="20"/>
                <w:szCs w:val="20"/>
              </w:rPr>
            </w:pPr>
          </w:p>
          <w:p w:rsidR="007F0385" w:rsidRPr="00EE127D" w:rsidRDefault="007F0385" w:rsidP="00866255">
            <w:pPr>
              <w:pStyle w:val="parrafo"/>
              <w:shd w:val="clear" w:color="auto" w:fill="FFFFFF"/>
              <w:spacing w:before="0" w:beforeAutospacing="0" w:after="0" w:afterAutospacing="0"/>
              <w:ind w:right="29"/>
              <w:rPr>
                <w:sz w:val="20"/>
                <w:szCs w:val="20"/>
              </w:rPr>
            </w:pPr>
            <w:r>
              <w:rPr>
                <w:sz w:val="20"/>
                <w:szCs w:val="20"/>
              </w:rPr>
              <w:t>I</w:t>
            </w:r>
            <w:r w:rsidRPr="00EE127D">
              <w:rPr>
                <w:sz w:val="20"/>
                <w:szCs w:val="20"/>
              </w:rPr>
              <w:t>ndicación de los delitos que podrían ser cometidos en el seno de la entidad.</w:t>
            </w:r>
          </w:p>
          <w:p w:rsidR="007F0385" w:rsidRPr="00EE127D" w:rsidRDefault="007F0385" w:rsidP="00866255">
            <w:pPr>
              <w:pStyle w:val="parrafo"/>
              <w:spacing w:before="0" w:beforeAutospacing="0" w:after="0" w:afterAutospacing="0"/>
              <w:ind w:right="29"/>
              <w:rPr>
                <w:sz w:val="20"/>
                <w:szCs w:val="20"/>
              </w:rPr>
            </w:pPr>
          </w:p>
        </w:tc>
      </w:tr>
      <w:tr w:rsidR="007F0385" w:rsidRPr="00EE127D" w:rsidTr="001A316D">
        <w:tc>
          <w:tcPr>
            <w:tcW w:w="2094" w:type="dxa"/>
            <w:shd w:val="clear" w:color="auto" w:fill="D9D9D9" w:themeFill="background1" w:themeFillShade="D9"/>
            <w:vAlign w:val="center"/>
          </w:tcPr>
          <w:p w:rsidR="007F0385" w:rsidRPr="009B3125" w:rsidRDefault="007F0385" w:rsidP="00866255">
            <w:pPr>
              <w:pStyle w:val="parrafo"/>
              <w:spacing w:before="0" w:beforeAutospacing="0" w:after="0" w:afterAutospacing="0"/>
              <w:ind w:right="-142"/>
              <w:rPr>
                <w:b/>
                <w:sz w:val="20"/>
                <w:szCs w:val="22"/>
              </w:rPr>
            </w:pPr>
            <w:r w:rsidRPr="009B3125">
              <w:rPr>
                <w:b/>
                <w:sz w:val="20"/>
                <w:szCs w:val="22"/>
              </w:rPr>
              <w:t>Segunda</w:t>
            </w:r>
          </w:p>
          <w:p w:rsidR="007F0385" w:rsidRPr="009B3125" w:rsidRDefault="007F0385" w:rsidP="00866255">
            <w:pPr>
              <w:pStyle w:val="parrafo"/>
              <w:spacing w:before="0" w:beforeAutospacing="0" w:after="0" w:afterAutospacing="0"/>
              <w:ind w:right="-142"/>
              <w:rPr>
                <w:b/>
                <w:sz w:val="20"/>
                <w:szCs w:val="22"/>
              </w:rPr>
            </w:pPr>
            <w:r w:rsidRPr="009B3125">
              <w:rPr>
                <w:b/>
                <w:sz w:val="20"/>
                <w:szCs w:val="22"/>
              </w:rPr>
              <w:t>columna</w:t>
            </w:r>
          </w:p>
        </w:tc>
        <w:tc>
          <w:tcPr>
            <w:tcW w:w="7120" w:type="dxa"/>
          </w:tcPr>
          <w:p w:rsidR="007F0385" w:rsidRPr="00EE127D" w:rsidRDefault="007F0385" w:rsidP="00866255">
            <w:pPr>
              <w:pStyle w:val="parrafo"/>
              <w:spacing w:before="0" w:beforeAutospacing="0" w:after="0" w:afterAutospacing="0"/>
              <w:ind w:right="29"/>
              <w:rPr>
                <w:sz w:val="20"/>
                <w:szCs w:val="20"/>
              </w:rPr>
            </w:pPr>
            <w:r>
              <w:rPr>
                <w:sz w:val="20"/>
                <w:szCs w:val="20"/>
              </w:rPr>
              <w:t>A</w:t>
            </w:r>
            <w:r w:rsidRPr="00EE127D">
              <w:rPr>
                <w:sz w:val="20"/>
                <w:szCs w:val="20"/>
              </w:rPr>
              <w:t>rtículo del Código Penal que lo recoge.</w:t>
            </w:r>
          </w:p>
        </w:tc>
      </w:tr>
      <w:tr w:rsidR="007F0385" w:rsidRPr="00EE127D" w:rsidTr="001A316D">
        <w:tc>
          <w:tcPr>
            <w:tcW w:w="2094" w:type="dxa"/>
            <w:shd w:val="clear" w:color="auto" w:fill="D9D9D9" w:themeFill="background1" w:themeFillShade="D9"/>
            <w:vAlign w:val="center"/>
          </w:tcPr>
          <w:p w:rsidR="007F0385" w:rsidRPr="009B3125" w:rsidRDefault="007F0385" w:rsidP="00866255">
            <w:pPr>
              <w:pStyle w:val="parrafo"/>
              <w:spacing w:before="0" w:beforeAutospacing="0" w:after="0" w:afterAutospacing="0"/>
              <w:ind w:right="-142"/>
              <w:rPr>
                <w:b/>
                <w:sz w:val="20"/>
                <w:szCs w:val="22"/>
              </w:rPr>
            </w:pPr>
            <w:r w:rsidRPr="009B3125">
              <w:rPr>
                <w:b/>
                <w:sz w:val="20"/>
                <w:szCs w:val="22"/>
              </w:rPr>
              <w:t>Tercera</w:t>
            </w:r>
          </w:p>
          <w:p w:rsidR="007F0385" w:rsidRPr="009B3125" w:rsidRDefault="007F0385" w:rsidP="00866255">
            <w:pPr>
              <w:pStyle w:val="parrafo"/>
              <w:spacing w:before="0" w:beforeAutospacing="0" w:after="0" w:afterAutospacing="0"/>
              <w:ind w:right="-142"/>
              <w:rPr>
                <w:b/>
                <w:sz w:val="20"/>
                <w:szCs w:val="22"/>
              </w:rPr>
            </w:pPr>
            <w:r w:rsidRPr="009B3125">
              <w:rPr>
                <w:b/>
                <w:sz w:val="20"/>
                <w:szCs w:val="22"/>
              </w:rPr>
              <w:t>columna</w:t>
            </w:r>
          </w:p>
        </w:tc>
        <w:tc>
          <w:tcPr>
            <w:tcW w:w="7120" w:type="dxa"/>
          </w:tcPr>
          <w:p w:rsidR="007F0385" w:rsidRPr="00EE127D" w:rsidRDefault="007F0385" w:rsidP="00866255">
            <w:pPr>
              <w:pStyle w:val="parrafo"/>
              <w:spacing w:before="0" w:beforeAutospacing="0" w:after="0" w:afterAutospacing="0"/>
              <w:ind w:right="29"/>
              <w:rPr>
                <w:sz w:val="20"/>
                <w:szCs w:val="20"/>
              </w:rPr>
            </w:pPr>
            <w:r>
              <w:rPr>
                <w:sz w:val="20"/>
                <w:szCs w:val="20"/>
              </w:rPr>
              <w:t>Factor de riesgo</w:t>
            </w:r>
            <w:r w:rsidRPr="00EE127D">
              <w:rPr>
                <w:sz w:val="20"/>
                <w:szCs w:val="20"/>
              </w:rPr>
              <w:t xml:space="preserve">, es decir, </w:t>
            </w:r>
            <w:r>
              <w:rPr>
                <w:sz w:val="20"/>
                <w:szCs w:val="20"/>
              </w:rPr>
              <w:t>cómo puede afectar a darse ese delito en esta entidad en concreto</w:t>
            </w:r>
          </w:p>
        </w:tc>
      </w:tr>
      <w:tr w:rsidR="007F0385" w:rsidRPr="00EE127D" w:rsidTr="001A316D">
        <w:tc>
          <w:tcPr>
            <w:tcW w:w="2094" w:type="dxa"/>
            <w:shd w:val="clear" w:color="auto" w:fill="D9D9D9" w:themeFill="background1" w:themeFillShade="D9"/>
            <w:vAlign w:val="center"/>
          </w:tcPr>
          <w:p w:rsidR="007F0385" w:rsidRPr="009B3125" w:rsidRDefault="007F0385" w:rsidP="00866255">
            <w:pPr>
              <w:pStyle w:val="parrafo"/>
              <w:spacing w:before="0" w:beforeAutospacing="0" w:after="0" w:afterAutospacing="0"/>
              <w:ind w:right="-142"/>
              <w:rPr>
                <w:b/>
                <w:sz w:val="20"/>
                <w:szCs w:val="22"/>
              </w:rPr>
            </w:pPr>
            <w:r w:rsidRPr="009B3125">
              <w:rPr>
                <w:b/>
                <w:sz w:val="20"/>
                <w:szCs w:val="22"/>
              </w:rPr>
              <w:t>Cuarta</w:t>
            </w:r>
          </w:p>
          <w:p w:rsidR="007F0385" w:rsidRPr="009B3125" w:rsidRDefault="007F0385" w:rsidP="00866255">
            <w:pPr>
              <w:pStyle w:val="parrafo"/>
              <w:spacing w:before="0" w:beforeAutospacing="0" w:after="0" w:afterAutospacing="0"/>
              <w:ind w:right="-142"/>
              <w:rPr>
                <w:b/>
                <w:sz w:val="20"/>
                <w:szCs w:val="22"/>
              </w:rPr>
            </w:pPr>
            <w:r w:rsidRPr="009B3125">
              <w:rPr>
                <w:b/>
                <w:sz w:val="20"/>
                <w:szCs w:val="22"/>
              </w:rPr>
              <w:t>columna</w:t>
            </w:r>
          </w:p>
        </w:tc>
        <w:tc>
          <w:tcPr>
            <w:tcW w:w="7120" w:type="dxa"/>
          </w:tcPr>
          <w:p w:rsidR="008216C7" w:rsidRDefault="007F0385" w:rsidP="00866255">
            <w:pPr>
              <w:ind w:right="29"/>
              <w:jc w:val="both"/>
              <w:rPr>
                <w:rFonts w:ascii="Times New Roman" w:hAnsi="Times New Roman" w:cs="Times New Roman"/>
                <w:sz w:val="20"/>
                <w:szCs w:val="20"/>
              </w:rPr>
            </w:pPr>
            <w:r>
              <w:rPr>
                <w:rFonts w:ascii="Times New Roman" w:hAnsi="Times New Roman" w:cs="Times New Roman"/>
                <w:sz w:val="20"/>
                <w:szCs w:val="20"/>
              </w:rPr>
              <w:t>Refleja la p</w:t>
            </w:r>
            <w:r w:rsidRPr="00EE127D">
              <w:rPr>
                <w:rFonts w:ascii="Times New Roman" w:hAnsi="Times New Roman" w:cs="Times New Roman"/>
                <w:sz w:val="20"/>
                <w:szCs w:val="20"/>
              </w:rPr>
              <w:t xml:space="preserve">robabilidad con la que el riesgo puede </w:t>
            </w:r>
            <w:r>
              <w:rPr>
                <w:rFonts w:ascii="Times New Roman" w:hAnsi="Times New Roman" w:cs="Times New Roman"/>
                <w:sz w:val="20"/>
                <w:szCs w:val="20"/>
              </w:rPr>
              <w:t>tener lugar</w:t>
            </w:r>
            <w:r w:rsidRPr="00EE127D">
              <w:rPr>
                <w:rFonts w:ascii="Times New Roman" w:hAnsi="Times New Roman" w:cs="Times New Roman"/>
                <w:sz w:val="20"/>
                <w:szCs w:val="20"/>
              </w:rPr>
              <w:t xml:space="preserve"> en la entidad, contemplándose una escala con </w:t>
            </w:r>
            <w:r w:rsidR="008216C7">
              <w:rPr>
                <w:rFonts w:ascii="Times New Roman" w:hAnsi="Times New Roman" w:cs="Times New Roman"/>
                <w:sz w:val="20"/>
                <w:szCs w:val="20"/>
              </w:rPr>
              <w:t>cinco</w:t>
            </w:r>
            <w:r w:rsidRPr="00EE127D">
              <w:rPr>
                <w:rFonts w:ascii="Times New Roman" w:hAnsi="Times New Roman" w:cs="Times New Roman"/>
                <w:sz w:val="20"/>
                <w:szCs w:val="20"/>
              </w:rPr>
              <w:t xml:space="preserve"> valoraciones diferentes</w:t>
            </w:r>
            <w:r w:rsidR="008216C7">
              <w:rPr>
                <w:rFonts w:ascii="Times New Roman" w:hAnsi="Times New Roman" w:cs="Times New Roman"/>
                <w:sz w:val="20"/>
                <w:szCs w:val="20"/>
              </w:rPr>
              <w:t>:</w:t>
            </w:r>
          </w:p>
          <w:p w:rsidR="008216C7" w:rsidRDefault="008216C7" w:rsidP="008216C7">
            <w:pPr>
              <w:pStyle w:val="Prrafodelista"/>
              <w:numPr>
                <w:ilvl w:val="0"/>
                <w:numId w:val="40"/>
              </w:numPr>
              <w:ind w:right="29"/>
              <w:jc w:val="both"/>
              <w:rPr>
                <w:rFonts w:ascii="Times New Roman" w:hAnsi="Times New Roman" w:cs="Times New Roman"/>
                <w:sz w:val="20"/>
                <w:szCs w:val="20"/>
              </w:rPr>
            </w:pPr>
            <w:r>
              <w:rPr>
                <w:rFonts w:ascii="Times New Roman" w:hAnsi="Times New Roman" w:cs="Times New Roman"/>
                <w:sz w:val="20"/>
                <w:szCs w:val="20"/>
              </w:rPr>
              <w:lastRenderedPageBreak/>
              <w:t>Muy alto: probabilidad de entre un 75% y 100%.</w:t>
            </w:r>
          </w:p>
          <w:p w:rsidR="008216C7" w:rsidRDefault="008216C7" w:rsidP="008216C7">
            <w:pPr>
              <w:pStyle w:val="Prrafodelista"/>
              <w:numPr>
                <w:ilvl w:val="0"/>
                <w:numId w:val="40"/>
              </w:numPr>
              <w:ind w:right="29"/>
              <w:jc w:val="both"/>
              <w:rPr>
                <w:rFonts w:ascii="Times New Roman" w:hAnsi="Times New Roman" w:cs="Times New Roman"/>
                <w:sz w:val="20"/>
                <w:szCs w:val="20"/>
              </w:rPr>
            </w:pPr>
            <w:r>
              <w:rPr>
                <w:rFonts w:ascii="Times New Roman" w:hAnsi="Times New Roman" w:cs="Times New Roman"/>
                <w:sz w:val="20"/>
                <w:szCs w:val="20"/>
              </w:rPr>
              <w:t>Muy probable/alto: Probabilidad de entre un 51% y un 75%.</w:t>
            </w:r>
          </w:p>
          <w:p w:rsidR="008216C7" w:rsidRDefault="008216C7" w:rsidP="008216C7">
            <w:pPr>
              <w:pStyle w:val="Prrafodelista"/>
              <w:numPr>
                <w:ilvl w:val="0"/>
                <w:numId w:val="40"/>
              </w:numPr>
              <w:ind w:right="29"/>
              <w:jc w:val="both"/>
              <w:rPr>
                <w:rFonts w:ascii="Times New Roman" w:hAnsi="Times New Roman" w:cs="Times New Roman"/>
                <w:sz w:val="20"/>
                <w:szCs w:val="20"/>
              </w:rPr>
            </w:pPr>
            <w:r>
              <w:rPr>
                <w:rFonts w:ascii="Times New Roman" w:hAnsi="Times New Roman" w:cs="Times New Roman"/>
                <w:sz w:val="20"/>
                <w:szCs w:val="20"/>
              </w:rPr>
              <w:t>Probable/medio: Probabilidad entre un 21% y 50%.</w:t>
            </w:r>
          </w:p>
          <w:p w:rsidR="008216C7" w:rsidRDefault="008216C7" w:rsidP="008216C7">
            <w:pPr>
              <w:pStyle w:val="Prrafodelista"/>
              <w:numPr>
                <w:ilvl w:val="0"/>
                <w:numId w:val="40"/>
              </w:numPr>
              <w:ind w:right="29"/>
              <w:jc w:val="both"/>
              <w:rPr>
                <w:rFonts w:ascii="Times New Roman" w:hAnsi="Times New Roman" w:cs="Times New Roman"/>
                <w:sz w:val="20"/>
                <w:szCs w:val="20"/>
              </w:rPr>
            </w:pPr>
            <w:r>
              <w:rPr>
                <w:rFonts w:ascii="Times New Roman" w:hAnsi="Times New Roman" w:cs="Times New Roman"/>
                <w:sz w:val="20"/>
                <w:szCs w:val="20"/>
              </w:rPr>
              <w:t>Poco probable/bajo: Probabilidad entre un 5% y un 20%.</w:t>
            </w:r>
          </w:p>
          <w:p w:rsidR="007F0385" w:rsidRPr="008216C7" w:rsidRDefault="008216C7" w:rsidP="008216C7">
            <w:pPr>
              <w:pStyle w:val="Prrafodelista"/>
              <w:numPr>
                <w:ilvl w:val="0"/>
                <w:numId w:val="40"/>
              </w:numPr>
              <w:spacing w:after="160"/>
              <w:ind w:right="29"/>
              <w:jc w:val="both"/>
              <w:rPr>
                <w:rFonts w:ascii="Times New Roman" w:hAnsi="Times New Roman" w:cs="Times New Roman"/>
                <w:sz w:val="20"/>
                <w:szCs w:val="20"/>
              </w:rPr>
            </w:pPr>
            <w:r>
              <w:rPr>
                <w:rFonts w:ascii="Times New Roman" w:hAnsi="Times New Roman" w:cs="Times New Roman"/>
                <w:sz w:val="20"/>
                <w:szCs w:val="20"/>
              </w:rPr>
              <w:t>Improbable/excepcional: Probabilidad entre un 1 y un 5%.</w:t>
            </w:r>
          </w:p>
        </w:tc>
      </w:tr>
      <w:tr w:rsidR="007F0385" w:rsidRPr="00EE127D" w:rsidTr="001A316D">
        <w:tc>
          <w:tcPr>
            <w:tcW w:w="2094" w:type="dxa"/>
            <w:shd w:val="clear" w:color="auto" w:fill="D9D9D9" w:themeFill="background1" w:themeFillShade="D9"/>
            <w:vAlign w:val="center"/>
          </w:tcPr>
          <w:p w:rsidR="007F0385" w:rsidRPr="009B3125" w:rsidRDefault="007F0385" w:rsidP="00866255">
            <w:pPr>
              <w:pStyle w:val="parrafo"/>
              <w:spacing w:before="0" w:beforeAutospacing="0" w:after="0" w:afterAutospacing="0"/>
              <w:ind w:right="-142"/>
              <w:rPr>
                <w:b/>
                <w:sz w:val="20"/>
                <w:szCs w:val="22"/>
              </w:rPr>
            </w:pPr>
            <w:r w:rsidRPr="009B3125">
              <w:rPr>
                <w:b/>
                <w:sz w:val="20"/>
                <w:szCs w:val="22"/>
              </w:rPr>
              <w:lastRenderedPageBreak/>
              <w:t>Quinta</w:t>
            </w:r>
          </w:p>
          <w:p w:rsidR="007F0385" w:rsidRPr="009B3125" w:rsidRDefault="007F0385" w:rsidP="00866255">
            <w:pPr>
              <w:pStyle w:val="parrafo"/>
              <w:spacing w:before="0" w:beforeAutospacing="0" w:after="0" w:afterAutospacing="0"/>
              <w:ind w:right="-142"/>
              <w:rPr>
                <w:b/>
                <w:sz w:val="20"/>
                <w:szCs w:val="22"/>
              </w:rPr>
            </w:pPr>
            <w:r w:rsidRPr="009B3125">
              <w:rPr>
                <w:b/>
                <w:sz w:val="20"/>
                <w:szCs w:val="22"/>
              </w:rPr>
              <w:t>columna</w:t>
            </w:r>
          </w:p>
        </w:tc>
        <w:tc>
          <w:tcPr>
            <w:tcW w:w="7120" w:type="dxa"/>
          </w:tcPr>
          <w:p w:rsidR="007F0385" w:rsidRPr="00EE127D" w:rsidRDefault="007F0385" w:rsidP="00866255">
            <w:pPr>
              <w:ind w:right="29"/>
              <w:jc w:val="both"/>
              <w:rPr>
                <w:rFonts w:ascii="Times New Roman" w:hAnsi="Times New Roman" w:cs="Times New Roman"/>
                <w:sz w:val="20"/>
                <w:szCs w:val="20"/>
              </w:rPr>
            </w:pPr>
            <w:r w:rsidRPr="00C71D31">
              <w:rPr>
                <w:rFonts w:ascii="Times New Roman" w:hAnsi="Times New Roman" w:cs="Times New Roman"/>
                <w:sz w:val="20"/>
                <w:szCs w:val="20"/>
              </w:rPr>
              <w:t xml:space="preserve">Hace referencia al </w:t>
            </w:r>
            <w:r w:rsidRPr="00EE127D">
              <w:rPr>
                <w:rFonts w:ascii="Times New Roman" w:hAnsi="Times New Roman" w:cs="Times New Roman"/>
                <w:sz w:val="20"/>
                <w:szCs w:val="20"/>
              </w:rPr>
              <w:t xml:space="preserve">impacto que </w:t>
            </w:r>
            <w:r>
              <w:rPr>
                <w:rFonts w:ascii="Times New Roman" w:hAnsi="Times New Roman" w:cs="Times New Roman"/>
                <w:sz w:val="20"/>
                <w:szCs w:val="20"/>
              </w:rPr>
              <w:t xml:space="preserve">el delito </w:t>
            </w:r>
            <w:r w:rsidRPr="00EE127D">
              <w:rPr>
                <w:rFonts w:ascii="Times New Roman" w:hAnsi="Times New Roman" w:cs="Times New Roman"/>
                <w:sz w:val="20"/>
                <w:szCs w:val="20"/>
              </w:rPr>
              <w:t xml:space="preserve">puede </w:t>
            </w:r>
            <w:r>
              <w:rPr>
                <w:rFonts w:ascii="Times New Roman" w:hAnsi="Times New Roman" w:cs="Times New Roman"/>
                <w:sz w:val="20"/>
                <w:szCs w:val="20"/>
              </w:rPr>
              <w:t>tener para la entidad</w:t>
            </w:r>
            <w:r w:rsidRPr="00EE127D">
              <w:rPr>
                <w:rFonts w:ascii="Times New Roman" w:hAnsi="Times New Roman" w:cs="Times New Roman"/>
                <w:sz w:val="20"/>
                <w:szCs w:val="20"/>
              </w:rPr>
              <w:t>, esto es, la valoración de la gravedad de las consecuencias que puede tener para la entidad la comisión de las conductas descritas, en función de la pena que se puede imponer y del impacto real que pueda conllevar para la entidad. Para esta valoración se ha tenido en cuenta las penas previstas para las personas jurídicas en el artículo 33.7 de</w:t>
            </w:r>
            <w:r w:rsidR="00B95185">
              <w:rPr>
                <w:rFonts w:ascii="Times New Roman" w:hAnsi="Times New Roman" w:cs="Times New Roman"/>
                <w:sz w:val="20"/>
                <w:szCs w:val="20"/>
              </w:rPr>
              <w:t>l Código Penal</w:t>
            </w:r>
            <w:r w:rsidRPr="00EE127D">
              <w:rPr>
                <w:rFonts w:ascii="Times New Roman" w:hAnsi="Times New Roman" w:cs="Times New Roman"/>
                <w:sz w:val="20"/>
                <w:szCs w:val="20"/>
              </w:rPr>
              <w:t>. Y se han establecido tres rangos de gravedad:</w:t>
            </w:r>
          </w:p>
          <w:p w:rsidR="007F0385" w:rsidRPr="00EE127D" w:rsidRDefault="007F0385" w:rsidP="00866255">
            <w:pPr>
              <w:pStyle w:val="Prrafodelista"/>
              <w:numPr>
                <w:ilvl w:val="0"/>
                <w:numId w:val="14"/>
              </w:numPr>
              <w:ind w:right="29"/>
              <w:jc w:val="both"/>
              <w:rPr>
                <w:rFonts w:ascii="Times New Roman" w:hAnsi="Times New Roman" w:cs="Times New Roman"/>
                <w:sz w:val="20"/>
                <w:szCs w:val="20"/>
              </w:rPr>
            </w:pPr>
            <w:r w:rsidRPr="00EE127D">
              <w:rPr>
                <w:rFonts w:ascii="Times New Roman" w:hAnsi="Times New Roman" w:cs="Times New Roman"/>
                <w:sz w:val="20"/>
                <w:szCs w:val="20"/>
              </w:rPr>
              <w:t>Bajo: Cuando la comisión del delito en el seno de la entidad sea tan improbable, que no exista un riesgo real de impacto para la entidad, ya que por la propia naturaleza de la actividad desarrollada no sea posible establecer una conexión con el posible hecho delictivo</w:t>
            </w:r>
          </w:p>
          <w:p w:rsidR="00B95185" w:rsidRDefault="007F0385" w:rsidP="00866255">
            <w:pPr>
              <w:pStyle w:val="Prrafodelista"/>
              <w:numPr>
                <w:ilvl w:val="0"/>
                <w:numId w:val="14"/>
              </w:numPr>
              <w:ind w:right="29"/>
              <w:jc w:val="both"/>
              <w:rPr>
                <w:rFonts w:ascii="Times New Roman" w:hAnsi="Times New Roman" w:cs="Times New Roman"/>
                <w:sz w:val="20"/>
                <w:szCs w:val="20"/>
              </w:rPr>
            </w:pPr>
            <w:r w:rsidRPr="00EE127D">
              <w:rPr>
                <w:rFonts w:ascii="Times New Roman" w:hAnsi="Times New Roman" w:cs="Times New Roman"/>
                <w:sz w:val="20"/>
                <w:szCs w:val="20"/>
              </w:rPr>
              <w:t xml:space="preserve">Alto: Cuando, existiendo probabilidad de comisión del hecho delictivo, ya sea media o alta, la pena establecida para el tipo penal consista en el pago de una cantidad económica o una </w:t>
            </w:r>
            <w:r w:rsidR="0064490C">
              <w:rPr>
                <w:rFonts w:ascii="Times New Roman" w:hAnsi="Times New Roman" w:cs="Times New Roman"/>
                <w:sz w:val="20"/>
                <w:szCs w:val="20"/>
              </w:rPr>
              <w:t>pena</w:t>
            </w:r>
            <w:r w:rsidRPr="00EE127D">
              <w:rPr>
                <w:rFonts w:ascii="Times New Roman" w:hAnsi="Times New Roman" w:cs="Times New Roman"/>
                <w:sz w:val="20"/>
                <w:szCs w:val="20"/>
              </w:rPr>
              <w:t xml:space="preserve"> cuyo límite superior no sea superior a 2 años.</w:t>
            </w:r>
          </w:p>
          <w:p w:rsidR="007F0385" w:rsidRPr="00B95185" w:rsidRDefault="007F0385" w:rsidP="00866255">
            <w:pPr>
              <w:pStyle w:val="Prrafodelista"/>
              <w:numPr>
                <w:ilvl w:val="0"/>
                <w:numId w:val="14"/>
              </w:numPr>
              <w:ind w:right="29"/>
              <w:jc w:val="both"/>
              <w:rPr>
                <w:rFonts w:ascii="Times New Roman" w:hAnsi="Times New Roman" w:cs="Times New Roman"/>
                <w:sz w:val="20"/>
                <w:szCs w:val="20"/>
              </w:rPr>
            </w:pPr>
            <w:r w:rsidRPr="00B95185">
              <w:rPr>
                <w:rFonts w:ascii="Times New Roman" w:hAnsi="Times New Roman" w:cs="Times New Roman"/>
                <w:sz w:val="20"/>
                <w:szCs w:val="20"/>
              </w:rPr>
              <w:t>Grave: Cuando, existiendo probabilidad de comisión del hecho delictivo, ya sea media o alta, la pena establecida sea el pago de una multa cuyo límite superior sea exceda de 2 años. En cualquier caso, se considerará como grave cuando prevea el CP alguna pena accesoria diferente a lo establecido a continuación. Cuando por darse las circunstancias del artículo 66 bis del Código Penal los jueces y tribunales impongan las penas recogidas en las letras b) y g) del apartado 7 del artículo 33 se considerarán, en todo caso, como grave.</w:t>
            </w:r>
          </w:p>
        </w:tc>
      </w:tr>
    </w:tbl>
    <w:p w:rsidR="007F0385" w:rsidRPr="00BA35ED" w:rsidRDefault="007F0385" w:rsidP="00866255">
      <w:pPr>
        <w:pStyle w:val="parrafo"/>
        <w:shd w:val="clear" w:color="auto" w:fill="FFFFFF"/>
        <w:spacing w:before="0" w:beforeAutospacing="0" w:after="0" w:afterAutospacing="0"/>
        <w:ind w:right="-142"/>
        <w:jc w:val="both"/>
      </w:pPr>
    </w:p>
    <w:p w:rsidR="009C6912" w:rsidRDefault="007E7951" w:rsidP="00866255">
      <w:pPr>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Los delitos analizados son aquéllos </w:t>
      </w:r>
      <w:r w:rsidR="00C2149D">
        <w:rPr>
          <w:rFonts w:ascii="Times New Roman" w:hAnsi="Times New Roman" w:cs="Times New Roman"/>
          <w:sz w:val="24"/>
          <w:szCs w:val="24"/>
        </w:rPr>
        <w:t>que,</w:t>
      </w:r>
      <w:r>
        <w:rPr>
          <w:rFonts w:ascii="Times New Roman" w:hAnsi="Times New Roman" w:cs="Times New Roman"/>
          <w:sz w:val="24"/>
          <w:szCs w:val="24"/>
        </w:rPr>
        <w:t xml:space="preserve"> atendiendo a lo previsto en el Código Penal, pueden dar lugar a la responsabilidad penal de las personas jurídicas, y que son, asimismo, los que menciona la Circular 1/2016, de la Fiscalía General del Estado, sobre la responsabilidad penal de las personas jurídicas conforme a la reforma del Código Penal efect</w:t>
      </w:r>
      <w:r w:rsidR="00E0391F">
        <w:rPr>
          <w:rFonts w:ascii="Times New Roman" w:hAnsi="Times New Roman" w:cs="Times New Roman"/>
          <w:sz w:val="24"/>
          <w:szCs w:val="24"/>
        </w:rPr>
        <w:t>uada por la Ley Orgánica 1/2015</w:t>
      </w:r>
      <w:r w:rsidR="00615414">
        <w:rPr>
          <w:rFonts w:ascii="Times New Roman" w:hAnsi="Times New Roman" w:cs="Times New Roman"/>
          <w:sz w:val="24"/>
          <w:szCs w:val="24"/>
        </w:rPr>
        <w:t xml:space="preserve">. </w:t>
      </w:r>
    </w:p>
    <w:p w:rsidR="009C6912" w:rsidRDefault="009C6912" w:rsidP="00866255">
      <w:pPr>
        <w:spacing w:after="0" w:line="240" w:lineRule="auto"/>
        <w:ind w:right="-142"/>
        <w:jc w:val="both"/>
        <w:rPr>
          <w:rFonts w:ascii="Times New Roman" w:hAnsi="Times New Roman" w:cs="Times New Roman"/>
          <w:sz w:val="24"/>
          <w:szCs w:val="24"/>
        </w:rPr>
      </w:pPr>
    </w:p>
    <w:p w:rsidR="00615414" w:rsidRDefault="00615414" w:rsidP="00866255">
      <w:pPr>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A continuación, se expone la relación de los </w:t>
      </w:r>
      <w:r w:rsidRPr="00CF6B00">
        <w:rPr>
          <w:rFonts w:ascii="Times New Roman" w:hAnsi="Times New Roman" w:cs="Times New Roman"/>
          <w:sz w:val="24"/>
          <w:szCs w:val="24"/>
        </w:rPr>
        <w:t xml:space="preserve">delitos </w:t>
      </w:r>
      <w:r>
        <w:rPr>
          <w:rFonts w:ascii="Times New Roman" w:hAnsi="Times New Roman" w:cs="Times New Roman"/>
          <w:sz w:val="24"/>
          <w:szCs w:val="24"/>
        </w:rPr>
        <w:t>analizados:</w:t>
      </w:r>
    </w:p>
    <w:p w:rsidR="00E0391F" w:rsidRPr="00663D13" w:rsidRDefault="00E0391F" w:rsidP="00866255">
      <w:pPr>
        <w:spacing w:after="0" w:line="240" w:lineRule="auto"/>
        <w:ind w:right="-284"/>
        <w:jc w:val="both"/>
        <w:rPr>
          <w:rFonts w:ascii="Times New Roman" w:hAnsi="Times New Roman" w:cs="Times New Roman"/>
          <w:sz w:val="12"/>
          <w:szCs w:val="24"/>
        </w:rPr>
      </w:pPr>
    </w:p>
    <w:tbl>
      <w:tblPr>
        <w:tblStyle w:val="Tablaconcuadrcula"/>
        <w:tblW w:w="9207" w:type="dxa"/>
        <w:tblInd w:w="-3" w:type="dxa"/>
        <w:tblLayout w:type="fixed"/>
        <w:tblLook w:val="04A0" w:firstRow="1" w:lastRow="0" w:firstColumn="1" w:lastColumn="0" w:noHBand="0" w:noVBand="1"/>
      </w:tblPr>
      <w:tblGrid>
        <w:gridCol w:w="1558"/>
        <w:gridCol w:w="113"/>
        <w:gridCol w:w="1162"/>
        <w:gridCol w:w="3969"/>
        <w:gridCol w:w="1368"/>
        <w:gridCol w:w="1037"/>
      </w:tblGrid>
      <w:tr w:rsidR="001A316D" w:rsidRPr="00A21564" w:rsidTr="00663D13">
        <w:trPr>
          <w:trHeight w:val="1141"/>
        </w:trPr>
        <w:tc>
          <w:tcPr>
            <w:tcW w:w="1558" w:type="dxa"/>
            <w:shd w:val="clear" w:color="auto" w:fill="D9D9D9" w:themeFill="background1" w:themeFillShade="D9"/>
            <w:vAlign w:val="center"/>
          </w:tcPr>
          <w:p w:rsidR="00E0391F" w:rsidRPr="00F95D4E" w:rsidRDefault="00E0391F" w:rsidP="00F00FD6">
            <w:pPr>
              <w:jc w:val="center"/>
              <w:rPr>
                <w:rFonts w:ascii="Times New Roman" w:hAnsi="Times New Roman" w:cs="Times New Roman"/>
                <w:b/>
                <w:sz w:val="20"/>
                <w:szCs w:val="20"/>
              </w:rPr>
            </w:pPr>
            <w:r w:rsidRPr="00F95D4E">
              <w:rPr>
                <w:rFonts w:ascii="Times New Roman" w:hAnsi="Times New Roman" w:cs="Times New Roman"/>
                <w:b/>
                <w:color w:val="7F7F7F" w:themeColor="text1" w:themeTint="80"/>
                <w:sz w:val="20"/>
                <w:szCs w:val="20"/>
              </w:rPr>
              <w:t>Primera columna</w:t>
            </w:r>
          </w:p>
          <w:p w:rsidR="007F0385" w:rsidRPr="00F95D4E" w:rsidRDefault="007F0385" w:rsidP="00F00FD6">
            <w:pPr>
              <w:jc w:val="center"/>
              <w:rPr>
                <w:rFonts w:ascii="Times New Roman" w:hAnsi="Times New Roman" w:cs="Times New Roman"/>
                <w:b/>
                <w:sz w:val="20"/>
                <w:szCs w:val="20"/>
              </w:rPr>
            </w:pPr>
            <w:r w:rsidRPr="00F95D4E">
              <w:rPr>
                <w:rFonts w:ascii="Times New Roman" w:hAnsi="Times New Roman" w:cs="Times New Roman"/>
                <w:b/>
                <w:sz w:val="20"/>
                <w:szCs w:val="20"/>
              </w:rPr>
              <w:t>Delitos</w:t>
            </w:r>
          </w:p>
        </w:tc>
        <w:tc>
          <w:tcPr>
            <w:tcW w:w="1275" w:type="dxa"/>
            <w:gridSpan w:val="2"/>
            <w:shd w:val="clear" w:color="auto" w:fill="D9D9D9" w:themeFill="background1" w:themeFillShade="D9"/>
            <w:vAlign w:val="center"/>
          </w:tcPr>
          <w:p w:rsidR="00E0391F" w:rsidRPr="00F95D4E" w:rsidRDefault="00E0391F" w:rsidP="001A316D">
            <w:pPr>
              <w:rPr>
                <w:rFonts w:ascii="Times New Roman" w:hAnsi="Times New Roman" w:cs="Times New Roman"/>
                <w:b/>
                <w:color w:val="7F7F7F" w:themeColor="text1" w:themeTint="80"/>
                <w:sz w:val="20"/>
                <w:szCs w:val="20"/>
              </w:rPr>
            </w:pPr>
            <w:r w:rsidRPr="00F95D4E">
              <w:rPr>
                <w:rFonts w:ascii="Times New Roman" w:hAnsi="Times New Roman" w:cs="Times New Roman"/>
                <w:b/>
                <w:color w:val="7F7F7F" w:themeColor="text1" w:themeTint="80"/>
                <w:sz w:val="20"/>
                <w:szCs w:val="20"/>
              </w:rPr>
              <w:t>Segunda columna</w:t>
            </w:r>
          </w:p>
          <w:p w:rsidR="007F0385" w:rsidRPr="00F95D4E" w:rsidRDefault="007F0385" w:rsidP="001A316D">
            <w:pPr>
              <w:rPr>
                <w:rFonts w:ascii="Times New Roman" w:hAnsi="Times New Roman" w:cs="Times New Roman"/>
                <w:b/>
                <w:sz w:val="20"/>
                <w:szCs w:val="20"/>
              </w:rPr>
            </w:pPr>
            <w:r w:rsidRPr="00F95D4E">
              <w:rPr>
                <w:rFonts w:ascii="Times New Roman" w:hAnsi="Times New Roman" w:cs="Times New Roman"/>
                <w:b/>
                <w:sz w:val="20"/>
                <w:szCs w:val="20"/>
              </w:rPr>
              <w:t>Artículo</w:t>
            </w:r>
          </w:p>
        </w:tc>
        <w:tc>
          <w:tcPr>
            <w:tcW w:w="3969" w:type="dxa"/>
            <w:shd w:val="clear" w:color="auto" w:fill="D9D9D9" w:themeFill="background1" w:themeFillShade="D9"/>
            <w:vAlign w:val="center"/>
          </w:tcPr>
          <w:p w:rsidR="00E0391F" w:rsidRPr="00F95D4E" w:rsidRDefault="00E0391F" w:rsidP="00866255">
            <w:pPr>
              <w:ind w:right="-142"/>
              <w:jc w:val="center"/>
              <w:rPr>
                <w:rFonts w:ascii="Times New Roman" w:hAnsi="Times New Roman" w:cs="Times New Roman"/>
                <w:b/>
                <w:color w:val="7F7F7F" w:themeColor="text1" w:themeTint="80"/>
                <w:sz w:val="20"/>
                <w:szCs w:val="20"/>
              </w:rPr>
            </w:pPr>
            <w:r w:rsidRPr="00F95D4E">
              <w:rPr>
                <w:rFonts w:ascii="Times New Roman" w:hAnsi="Times New Roman" w:cs="Times New Roman"/>
                <w:b/>
                <w:color w:val="7F7F7F" w:themeColor="text1" w:themeTint="80"/>
                <w:sz w:val="20"/>
                <w:szCs w:val="20"/>
              </w:rPr>
              <w:t>Tercera columna</w:t>
            </w:r>
          </w:p>
          <w:p w:rsidR="00663D13" w:rsidRPr="00663D13" w:rsidRDefault="007F0385" w:rsidP="00663D13">
            <w:pPr>
              <w:ind w:right="-142"/>
              <w:jc w:val="center"/>
              <w:rPr>
                <w:rFonts w:ascii="Times New Roman" w:hAnsi="Times New Roman" w:cs="Times New Roman"/>
                <w:b/>
                <w:sz w:val="20"/>
                <w:szCs w:val="20"/>
              </w:rPr>
            </w:pPr>
            <w:r w:rsidRPr="00F95D4E">
              <w:rPr>
                <w:rFonts w:ascii="Times New Roman" w:hAnsi="Times New Roman" w:cs="Times New Roman"/>
                <w:b/>
                <w:sz w:val="20"/>
                <w:szCs w:val="20"/>
              </w:rPr>
              <w:t>Factor de</w:t>
            </w:r>
            <w:r w:rsidR="002174BA">
              <w:rPr>
                <w:rFonts w:ascii="Times New Roman" w:hAnsi="Times New Roman" w:cs="Times New Roman"/>
                <w:b/>
                <w:sz w:val="20"/>
                <w:szCs w:val="20"/>
              </w:rPr>
              <w:t xml:space="preserve"> </w:t>
            </w:r>
            <w:r w:rsidRPr="00F95D4E">
              <w:rPr>
                <w:rFonts w:ascii="Times New Roman" w:hAnsi="Times New Roman" w:cs="Times New Roman"/>
                <w:b/>
                <w:sz w:val="20"/>
                <w:szCs w:val="20"/>
              </w:rPr>
              <w:t>riesgo</w:t>
            </w:r>
          </w:p>
        </w:tc>
        <w:tc>
          <w:tcPr>
            <w:tcW w:w="1368" w:type="dxa"/>
            <w:shd w:val="clear" w:color="auto" w:fill="D9D9D9" w:themeFill="background1" w:themeFillShade="D9"/>
            <w:vAlign w:val="center"/>
          </w:tcPr>
          <w:p w:rsidR="00E0391F" w:rsidRPr="00F95D4E" w:rsidRDefault="00E0391F" w:rsidP="00866255">
            <w:pPr>
              <w:jc w:val="center"/>
              <w:rPr>
                <w:rFonts w:ascii="Times New Roman" w:hAnsi="Times New Roman" w:cs="Times New Roman"/>
                <w:b/>
                <w:color w:val="7F7F7F" w:themeColor="text1" w:themeTint="80"/>
                <w:sz w:val="20"/>
                <w:szCs w:val="20"/>
              </w:rPr>
            </w:pPr>
            <w:r w:rsidRPr="00F95D4E">
              <w:rPr>
                <w:rFonts w:ascii="Times New Roman" w:hAnsi="Times New Roman" w:cs="Times New Roman"/>
                <w:b/>
                <w:color w:val="7F7F7F" w:themeColor="text1" w:themeTint="80"/>
                <w:sz w:val="20"/>
                <w:szCs w:val="20"/>
              </w:rPr>
              <w:t>Cuarta columna</w:t>
            </w:r>
          </w:p>
          <w:p w:rsidR="007F0385" w:rsidRPr="00F95D4E" w:rsidRDefault="007F0385" w:rsidP="00866255">
            <w:pPr>
              <w:jc w:val="center"/>
              <w:rPr>
                <w:rFonts w:ascii="Times New Roman" w:hAnsi="Times New Roman" w:cs="Times New Roman"/>
                <w:b/>
                <w:sz w:val="20"/>
                <w:szCs w:val="20"/>
              </w:rPr>
            </w:pPr>
            <w:r w:rsidRPr="00F95D4E">
              <w:rPr>
                <w:rFonts w:ascii="Times New Roman" w:hAnsi="Times New Roman" w:cs="Times New Roman"/>
                <w:b/>
                <w:sz w:val="20"/>
                <w:szCs w:val="20"/>
              </w:rPr>
              <w:t>Probabilidad</w:t>
            </w:r>
          </w:p>
        </w:tc>
        <w:tc>
          <w:tcPr>
            <w:tcW w:w="1037" w:type="dxa"/>
            <w:shd w:val="clear" w:color="auto" w:fill="D9D9D9" w:themeFill="background1" w:themeFillShade="D9"/>
            <w:vAlign w:val="center"/>
          </w:tcPr>
          <w:p w:rsidR="00E0391F" w:rsidRPr="00F95D4E" w:rsidRDefault="00E0391F" w:rsidP="00866255">
            <w:pPr>
              <w:jc w:val="center"/>
              <w:rPr>
                <w:rFonts w:ascii="Times New Roman" w:hAnsi="Times New Roman" w:cs="Times New Roman"/>
                <w:b/>
                <w:sz w:val="20"/>
                <w:szCs w:val="20"/>
              </w:rPr>
            </w:pPr>
          </w:p>
          <w:p w:rsidR="00E0391F" w:rsidRPr="00F95D4E" w:rsidRDefault="00E0391F" w:rsidP="00866255">
            <w:pPr>
              <w:jc w:val="center"/>
              <w:rPr>
                <w:rFonts w:ascii="Times New Roman" w:hAnsi="Times New Roman" w:cs="Times New Roman"/>
                <w:b/>
                <w:color w:val="7F7F7F" w:themeColor="text1" w:themeTint="80"/>
                <w:sz w:val="20"/>
                <w:szCs w:val="20"/>
              </w:rPr>
            </w:pPr>
            <w:r w:rsidRPr="00F95D4E">
              <w:rPr>
                <w:rFonts w:ascii="Times New Roman" w:hAnsi="Times New Roman" w:cs="Times New Roman"/>
                <w:b/>
                <w:color w:val="7F7F7F" w:themeColor="text1" w:themeTint="80"/>
                <w:sz w:val="20"/>
                <w:szCs w:val="20"/>
              </w:rPr>
              <w:t>Quinta columna</w:t>
            </w:r>
          </w:p>
          <w:p w:rsidR="007F0385" w:rsidRPr="00F95D4E" w:rsidRDefault="007F0385" w:rsidP="00866255">
            <w:pPr>
              <w:jc w:val="center"/>
              <w:rPr>
                <w:rFonts w:ascii="Times New Roman" w:hAnsi="Times New Roman" w:cs="Times New Roman"/>
                <w:b/>
                <w:sz w:val="20"/>
                <w:szCs w:val="20"/>
              </w:rPr>
            </w:pPr>
            <w:r w:rsidRPr="00F95D4E">
              <w:rPr>
                <w:rFonts w:ascii="Times New Roman" w:hAnsi="Times New Roman" w:cs="Times New Roman"/>
                <w:b/>
                <w:sz w:val="20"/>
                <w:szCs w:val="20"/>
              </w:rPr>
              <w:t>Impacto Potencial</w:t>
            </w:r>
          </w:p>
          <w:p w:rsidR="00E0391F" w:rsidRPr="00F95D4E" w:rsidRDefault="00E0391F" w:rsidP="00866255">
            <w:pPr>
              <w:jc w:val="center"/>
              <w:rPr>
                <w:rFonts w:ascii="Times New Roman" w:hAnsi="Times New Roman" w:cs="Times New Roman"/>
                <w:b/>
                <w:sz w:val="20"/>
                <w:szCs w:val="20"/>
              </w:rPr>
            </w:pPr>
          </w:p>
        </w:tc>
      </w:tr>
      <w:tr w:rsidR="001A316D" w:rsidRPr="00A21564" w:rsidTr="00663D13">
        <w:trPr>
          <w:trHeight w:val="807"/>
        </w:trPr>
        <w:tc>
          <w:tcPr>
            <w:tcW w:w="1558" w:type="dxa"/>
            <w:vAlign w:val="center"/>
          </w:tcPr>
          <w:p w:rsidR="007F0385" w:rsidRPr="00F95D4E" w:rsidRDefault="007F0385" w:rsidP="00F00FD6">
            <w:pPr>
              <w:rPr>
                <w:rFonts w:ascii="Times New Roman" w:hAnsi="Times New Roman" w:cs="Times New Roman"/>
                <w:b/>
                <w:sz w:val="20"/>
                <w:szCs w:val="20"/>
              </w:rPr>
            </w:pPr>
            <w:r w:rsidRPr="00F95D4E">
              <w:rPr>
                <w:rFonts w:ascii="Times New Roman" w:hAnsi="Times New Roman" w:cs="Times New Roman"/>
                <w:b/>
                <w:sz w:val="20"/>
                <w:szCs w:val="20"/>
              </w:rPr>
              <w:t>Contrabando</w:t>
            </w:r>
          </w:p>
        </w:tc>
        <w:tc>
          <w:tcPr>
            <w:tcW w:w="1275" w:type="dxa"/>
            <w:gridSpan w:val="2"/>
            <w:vAlign w:val="center"/>
          </w:tcPr>
          <w:p w:rsidR="00703127" w:rsidRPr="00F95D4E" w:rsidRDefault="007F0385" w:rsidP="001A316D">
            <w:pPr>
              <w:rPr>
                <w:rFonts w:ascii="Times New Roman" w:hAnsi="Times New Roman" w:cs="Times New Roman"/>
                <w:sz w:val="20"/>
                <w:szCs w:val="20"/>
              </w:rPr>
            </w:pPr>
            <w:r w:rsidRPr="00F95D4E">
              <w:rPr>
                <w:rFonts w:ascii="Times New Roman" w:hAnsi="Times New Roman" w:cs="Times New Roman"/>
                <w:sz w:val="20"/>
                <w:szCs w:val="20"/>
              </w:rPr>
              <w:t>2.6 LO 12/1995</w:t>
            </w:r>
          </w:p>
          <w:p w:rsidR="007F0385" w:rsidRPr="00F95D4E" w:rsidRDefault="002174BA" w:rsidP="001A316D">
            <w:pPr>
              <w:rPr>
                <w:rFonts w:ascii="Times New Roman" w:hAnsi="Times New Roman" w:cs="Times New Roman"/>
                <w:sz w:val="20"/>
                <w:szCs w:val="20"/>
              </w:rPr>
            </w:pPr>
            <w:r>
              <w:rPr>
                <w:rFonts w:ascii="Times New Roman" w:hAnsi="Times New Roman" w:cs="Times New Roman"/>
                <w:sz w:val="20"/>
                <w:szCs w:val="20"/>
              </w:rPr>
              <w:t>D</w:t>
            </w:r>
            <w:r w:rsidR="007F0385" w:rsidRPr="00F95D4E">
              <w:rPr>
                <w:rFonts w:ascii="Times New Roman" w:hAnsi="Times New Roman" w:cs="Times New Roman"/>
                <w:sz w:val="20"/>
                <w:szCs w:val="20"/>
              </w:rPr>
              <w:t>e</w:t>
            </w:r>
            <w:r>
              <w:rPr>
                <w:rFonts w:ascii="Times New Roman" w:hAnsi="Times New Roman" w:cs="Times New Roman"/>
                <w:sz w:val="20"/>
                <w:szCs w:val="20"/>
              </w:rPr>
              <w:t xml:space="preserve"> </w:t>
            </w:r>
            <w:r w:rsidR="007F0385" w:rsidRPr="00F95D4E">
              <w:rPr>
                <w:rFonts w:ascii="Times New Roman" w:hAnsi="Times New Roman" w:cs="Times New Roman"/>
                <w:sz w:val="20"/>
                <w:szCs w:val="20"/>
              </w:rPr>
              <w:t>contrabando</w:t>
            </w:r>
          </w:p>
        </w:tc>
        <w:tc>
          <w:tcPr>
            <w:tcW w:w="3969" w:type="dxa"/>
            <w:vAlign w:val="center"/>
          </w:tcPr>
          <w:p w:rsidR="007F0385" w:rsidRPr="00F95D4E" w:rsidRDefault="00615414" w:rsidP="001A316D">
            <w:pPr>
              <w:ind w:left="35"/>
              <w:jc w:val="both"/>
              <w:rPr>
                <w:rFonts w:ascii="Times New Roman" w:hAnsi="Times New Roman" w:cs="Times New Roman"/>
                <w:sz w:val="20"/>
                <w:szCs w:val="20"/>
              </w:rPr>
            </w:pPr>
            <w:r w:rsidRPr="00F95D4E">
              <w:rPr>
                <w:rFonts w:ascii="Times New Roman" w:hAnsi="Times New Roman" w:cs="Times New Roman"/>
                <w:sz w:val="20"/>
                <w:szCs w:val="20"/>
              </w:rPr>
              <w:t>N</w:t>
            </w:r>
            <w:r w:rsidR="007F0385" w:rsidRPr="00F95D4E">
              <w:rPr>
                <w:rFonts w:ascii="Times New Roman" w:hAnsi="Times New Roman" w:cs="Times New Roman"/>
                <w:sz w:val="20"/>
                <w:szCs w:val="20"/>
              </w:rPr>
              <w:t xml:space="preserve">o observamos un factor de riesgo </w:t>
            </w:r>
            <w:r w:rsidR="000920CF" w:rsidRPr="00F95D4E">
              <w:rPr>
                <w:rFonts w:ascii="Times New Roman" w:hAnsi="Times New Roman" w:cs="Times New Roman"/>
                <w:sz w:val="20"/>
                <w:szCs w:val="20"/>
              </w:rPr>
              <w:t>determinante.</w:t>
            </w:r>
          </w:p>
        </w:tc>
        <w:tc>
          <w:tcPr>
            <w:tcW w:w="1368" w:type="dxa"/>
            <w:vAlign w:val="center"/>
          </w:tcPr>
          <w:p w:rsidR="007F0385" w:rsidRPr="00F95D4E" w:rsidRDefault="007F0385" w:rsidP="002B6BAD">
            <w:pPr>
              <w:jc w:val="center"/>
              <w:rPr>
                <w:rFonts w:ascii="Times New Roman" w:hAnsi="Times New Roman" w:cs="Times New Roman"/>
                <w:sz w:val="20"/>
                <w:szCs w:val="20"/>
              </w:rPr>
            </w:pPr>
            <w:r w:rsidRPr="00F95D4E">
              <w:rPr>
                <w:rFonts w:ascii="Times New Roman" w:hAnsi="Times New Roman" w:cs="Times New Roman"/>
                <w:sz w:val="20"/>
                <w:szCs w:val="20"/>
              </w:rPr>
              <w:t>Improbable</w:t>
            </w:r>
          </w:p>
        </w:tc>
        <w:tc>
          <w:tcPr>
            <w:tcW w:w="1037" w:type="dxa"/>
            <w:vAlign w:val="center"/>
          </w:tcPr>
          <w:p w:rsidR="007F0385" w:rsidRPr="00F95D4E" w:rsidRDefault="007F0385" w:rsidP="002B6BAD">
            <w:pPr>
              <w:ind w:right="-31"/>
              <w:jc w:val="center"/>
              <w:rPr>
                <w:rFonts w:ascii="Times New Roman" w:hAnsi="Times New Roman" w:cs="Times New Roman"/>
                <w:sz w:val="20"/>
                <w:szCs w:val="20"/>
              </w:rPr>
            </w:pPr>
            <w:r w:rsidRPr="00F95D4E">
              <w:rPr>
                <w:rFonts w:ascii="Times New Roman" w:hAnsi="Times New Roman" w:cs="Times New Roman"/>
                <w:sz w:val="20"/>
                <w:szCs w:val="20"/>
              </w:rPr>
              <w:t>Bajo</w:t>
            </w:r>
          </w:p>
        </w:tc>
      </w:tr>
      <w:tr w:rsidR="001A316D" w:rsidRPr="00A21564" w:rsidTr="00663D13">
        <w:trPr>
          <w:trHeight w:val="702"/>
        </w:trPr>
        <w:tc>
          <w:tcPr>
            <w:tcW w:w="1558" w:type="dxa"/>
            <w:vAlign w:val="center"/>
          </w:tcPr>
          <w:p w:rsidR="007F0385" w:rsidRPr="00F95D4E" w:rsidRDefault="007F0385" w:rsidP="00F00FD6">
            <w:pPr>
              <w:rPr>
                <w:rFonts w:ascii="Times New Roman" w:hAnsi="Times New Roman" w:cs="Times New Roman"/>
                <w:b/>
                <w:sz w:val="20"/>
                <w:szCs w:val="20"/>
              </w:rPr>
            </w:pPr>
            <w:r w:rsidRPr="00F95D4E">
              <w:rPr>
                <w:rFonts w:ascii="Times New Roman" w:hAnsi="Times New Roman" w:cs="Times New Roman"/>
                <w:b/>
                <w:sz w:val="20"/>
                <w:szCs w:val="20"/>
              </w:rPr>
              <w:t>Tráfico ilegal de órganos humanos</w:t>
            </w:r>
          </w:p>
        </w:tc>
        <w:tc>
          <w:tcPr>
            <w:tcW w:w="1275" w:type="dxa"/>
            <w:gridSpan w:val="2"/>
            <w:vAlign w:val="center"/>
          </w:tcPr>
          <w:p w:rsidR="007F0385" w:rsidRPr="00F95D4E" w:rsidRDefault="007F0385" w:rsidP="001A316D">
            <w:pPr>
              <w:tabs>
                <w:tab w:val="center" w:pos="467"/>
              </w:tabs>
              <w:rPr>
                <w:rFonts w:ascii="Times New Roman" w:hAnsi="Times New Roman" w:cs="Times New Roman"/>
                <w:sz w:val="20"/>
                <w:szCs w:val="20"/>
              </w:rPr>
            </w:pPr>
            <w:r w:rsidRPr="00F95D4E">
              <w:rPr>
                <w:rFonts w:ascii="Times New Roman" w:hAnsi="Times New Roman" w:cs="Times New Roman"/>
                <w:sz w:val="20"/>
                <w:szCs w:val="20"/>
              </w:rPr>
              <w:t>156 bis.3 CP</w:t>
            </w:r>
          </w:p>
        </w:tc>
        <w:tc>
          <w:tcPr>
            <w:tcW w:w="3969" w:type="dxa"/>
            <w:vAlign w:val="center"/>
          </w:tcPr>
          <w:p w:rsidR="007F0385" w:rsidRPr="00F95D4E" w:rsidRDefault="00615414" w:rsidP="001A316D">
            <w:pPr>
              <w:ind w:left="35"/>
              <w:jc w:val="both"/>
              <w:rPr>
                <w:rFonts w:ascii="Times New Roman" w:hAnsi="Times New Roman" w:cs="Times New Roman"/>
                <w:sz w:val="20"/>
                <w:szCs w:val="20"/>
              </w:rPr>
            </w:pPr>
            <w:r w:rsidRPr="00F95D4E">
              <w:rPr>
                <w:rFonts w:ascii="Times New Roman" w:hAnsi="Times New Roman" w:cs="Times New Roman"/>
                <w:sz w:val="20"/>
                <w:szCs w:val="20"/>
              </w:rPr>
              <w:t>N</w:t>
            </w:r>
            <w:r w:rsidR="007F0385" w:rsidRPr="00F95D4E">
              <w:rPr>
                <w:rFonts w:ascii="Times New Roman" w:hAnsi="Times New Roman" w:cs="Times New Roman"/>
                <w:sz w:val="20"/>
                <w:szCs w:val="20"/>
              </w:rPr>
              <w:t>o observamos un factor de riesgo determinante</w:t>
            </w:r>
          </w:p>
        </w:tc>
        <w:tc>
          <w:tcPr>
            <w:tcW w:w="1368" w:type="dxa"/>
            <w:vAlign w:val="center"/>
          </w:tcPr>
          <w:p w:rsidR="007F0385" w:rsidRPr="00F95D4E" w:rsidRDefault="007F0385" w:rsidP="002B6BAD">
            <w:pPr>
              <w:jc w:val="center"/>
              <w:rPr>
                <w:rFonts w:ascii="Times New Roman" w:hAnsi="Times New Roman" w:cs="Times New Roman"/>
                <w:sz w:val="20"/>
                <w:szCs w:val="20"/>
              </w:rPr>
            </w:pPr>
            <w:r w:rsidRPr="00F95D4E">
              <w:rPr>
                <w:rFonts w:ascii="Times New Roman" w:hAnsi="Times New Roman" w:cs="Times New Roman"/>
                <w:sz w:val="20"/>
                <w:szCs w:val="20"/>
              </w:rPr>
              <w:t>Improbable</w:t>
            </w:r>
          </w:p>
        </w:tc>
        <w:tc>
          <w:tcPr>
            <w:tcW w:w="1037" w:type="dxa"/>
            <w:vAlign w:val="center"/>
          </w:tcPr>
          <w:p w:rsidR="007F0385" w:rsidRPr="00F95D4E" w:rsidRDefault="007F0385" w:rsidP="002B6BAD">
            <w:pPr>
              <w:ind w:right="-31"/>
              <w:jc w:val="center"/>
              <w:rPr>
                <w:rFonts w:ascii="Times New Roman" w:hAnsi="Times New Roman" w:cs="Times New Roman"/>
                <w:sz w:val="20"/>
                <w:szCs w:val="20"/>
              </w:rPr>
            </w:pPr>
            <w:r w:rsidRPr="00F95D4E">
              <w:rPr>
                <w:rFonts w:ascii="Times New Roman" w:hAnsi="Times New Roman" w:cs="Times New Roman"/>
                <w:sz w:val="20"/>
                <w:szCs w:val="20"/>
              </w:rPr>
              <w:t>Bajo</w:t>
            </w:r>
          </w:p>
        </w:tc>
      </w:tr>
      <w:tr w:rsidR="001A316D" w:rsidRPr="00A21564" w:rsidTr="00663D13">
        <w:trPr>
          <w:trHeight w:val="556"/>
        </w:trPr>
        <w:tc>
          <w:tcPr>
            <w:tcW w:w="1558" w:type="dxa"/>
            <w:vAlign w:val="center"/>
          </w:tcPr>
          <w:p w:rsidR="007F0385" w:rsidRPr="00F95D4E" w:rsidRDefault="007F0385" w:rsidP="00F00FD6">
            <w:pPr>
              <w:rPr>
                <w:rFonts w:ascii="Times New Roman" w:hAnsi="Times New Roman" w:cs="Times New Roman"/>
                <w:b/>
                <w:sz w:val="20"/>
                <w:szCs w:val="20"/>
              </w:rPr>
            </w:pPr>
            <w:r w:rsidRPr="00F95D4E">
              <w:rPr>
                <w:rFonts w:ascii="Times New Roman" w:hAnsi="Times New Roman" w:cs="Times New Roman"/>
                <w:b/>
                <w:sz w:val="20"/>
                <w:szCs w:val="20"/>
              </w:rPr>
              <w:t>Trata de seres humanos</w:t>
            </w:r>
          </w:p>
        </w:tc>
        <w:tc>
          <w:tcPr>
            <w:tcW w:w="1275" w:type="dxa"/>
            <w:gridSpan w:val="2"/>
            <w:vAlign w:val="center"/>
          </w:tcPr>
          <w:p w:rsidR="007F0385" w:rsidRPr="00F95D4E" w:rsidRDefault="007F0385" w:rsidP="001A316D">
            <w:pPr>
              <w:rPr>
                <w:rFonts w:ascii="Times New Roman" w:hAnsi="Times New Roman" w:cs="Times New Roman"/>
                <w:sz w:val="20"/>
                <w:szCs w:val="20"/>
              </w:rPr>
            </w:pPr>
            <w:r w:rsidRPr="00F95D4E">
              <w:rPr>
                <w:rFonts w:ascii="Times New Roman" w:hAnsi="Times New Roman" w:cs="Times New Roman"/>
                <w:sz w:val="20"/>
                <w:szCs w:val="20"/>
              </w:rPr>
              <w:t>177 bis.7 CP</w:t>
            </w:r>
          </w:p>
        </w:tc>
        <w:tc>
          <w:tcPr>
            <w:tcW w:w="3969" w:type="dxa"/>
            <w:vAlign w:val="center"/>
          </w:tcPr>
          <w:p w:rsidR="007F0385" w:rsidRPr="00F95D4E" w:rsidRDefault="00615414" w:rsidP="001A316D">
            <w:pPr>
              <w:ind w:left="35"/>
              <w:jc w:val="both"/>
              <w:rPr>
                <w:rFonts w:ascii="Times New Roman" w:hAnsi="Times New Roman" w:cs="Times New Roman"/>
                <w:sz w:val="20"/>
                <w:szCs w:val="20"/>
              </w:rPr>
            </w:pPr>
            <w:r w:rsidRPr="00F95D4E">
              <w:rPr>
                <w:rFonts w:ascii="Times New Roman" w:hAnsi="Times New Roman" w:cs="Times New Roman"/>
                <w:sz w:val="20"/>
                <w:szCs w:val="20"/>
              </w:rPr>
              <w:t>N</w:t>
            </w:r>
            <w:r w:rsidR="007F0385" w:rsidRPr="00F95D4E">
              <w:rPr>
                <w:rFonts w:ascii="Times New Roman" w:hAnsi="Times New Roman" w:cs="Times New Roman"/>
                <w:sz w:val="20"/>
                <w:szCs w:val="20"/>
              </w:rPr>
              <w:t>o observamos un factor de riesgo determinante</w:t>
            </w:r>
          </w:p>
        </w:tc>
        <w:tc>
          <w:tcPr>
            <w:tcW w:w="1368" w:type="dxa"/>
            <w:vAlign w:val="center"/>
          </w:tcPr>
          <w:p w:rsidR="007F0385" w:rsidRPr="00F95D4E" w:rsidRDefault="00615414" w:rsidP="002B6BAD">
            <w:pPr>
              <w:jc w:val="center"/>
              <w:rPr>
                <w:rFonts w:ascii="Times New Roman" w:hAnsi="Times New Roman" w:cs="Times New Roman"/>
                <w:sz w:val="20"/>
                <w:szCs w:val="20"/>
              </w:rPr>
            </w:pPr>
            <w:r w:rsidRPr="00F95D4E">
              <w:rPr>
                <w:rFonts w:ascii="Times New Roman" w:hAnsi="Times New Roman" w:cs="Times New Roman"/>
                <w:sz w:val="20"/>
                <w:szCs w:val="20"/>
              </w:rPr>
              <w:t>Poco probable</w:t>
            </w:r>
          </w:p>
        </w:tc>
        <w:tc>
          <w:tcPr>
            <w:tcW w:w="1037" w:type="dxa"/>
            <w:vAlign w:val="center"/>
          </w:tcPr>
          <w:p w:rsidR="007F0385" w:rsidRPr="00F95D4E" w:rsidRDefault="007F0385" w:rsidP="002B6BAD">
            <w:pPr>
              <w:ind w:right="-31"/>
              <w:jc w:val="center"/>
              <w:rPr>
                <w:rFonts w:ascii="Times New Roman" w:hAnsi="Times New Roman" w:cs="Times New Roman"/>
                <w:sz w:val="20"/>
                <w:szCs w:val="20"/>
              </w:rPr>
            </w:pPr>
            <w:r w:rsidRPr="00F95D4E">
              <w:rPr>
                <w:rFonts w:ascii="Times New Roman" w:hAnsi="Times New Roman" w:cs="Times New Roman"/>
                <w:sz w:val="20"/>
                <w:szCs w:val="20"/>
              </w:rPr>
              <w:t>Bajo</w:t>
            </w:r>
          </w:p>
        </w:tc>
      </w:tr>
      <w:tr w:rsidR="001A316D" w:rsidRPr="00A21564" w:rsidTr="00663D13">
        <w:trPr>
          <w:trHeight w:val="807"/>
        </w:trPr>
        <w:tc>
          <w:tcPr>
            <w:tcW w:w="1558" w:type="dxa"/>
            <w:vAlign w:val="center"/>
          </w:tcPr>
          <w:p w:rsidR="007F0385" w:rsidRPr="00F95D4E" w:rsidRDefault="007F0385" w:rsidP="00F00FD6">
            <w:pPr>
              <w:rPr>
                <w:rFonts w:ascii="Times New Roman" w:hAnsi="Times New Roman" w:cs="Times New Roman"/>
                <w:b/>
                <w:sz w:val="20"/>
                <w:szCs w:val="20"/>
              </w:rPr>
            </w:pPr>
            <w:r w:rsidRPr="00F95D4E">
              <w:rPr>
                <w:rFonts w:ascii="Times New Roman" w:hAnsi="Times New Roman" w:cs="Times New Roman"/>
                <w:b/>
                <w:sz w:val="20"/>
                <w:szCs w:val="20"/>
              </w:rPr>
              <w:t>Prostitución, explotación sexual y corrupción de menores</w:t>
            </w:r>
          </w:p>
        </w:tc>
        <w:tc>
          <w:tcPr>
            <w:tcW w:w="1275" w:type="dxa"/>
            <w:gridSpan w:val="2"/>
            <w:vAlign w:val="center"/>
          </w:tcPr>
          <w:p w:rsidR="007F0385" w:rsidRPr="00F95D4E" w:rsidRDefault="007F0385" w:rsidP="001A316D">
            <w:pPr>
              <w:rPr>
                <w:rFonts w:ascii="Times New Roman" w:hAnsi="Times New Roman" w:cs="Times New Roman"/>
                <w:sz w:val="20"/>
                <w:szCs w:val="20"/>
              </w:rPr>
            </w:pPr>
            <w:r w:rsidRPr="00F95D4E">
              <w:rPr>
                <w:rFonts w:ascii="Times New Roman" w:hAnsi="Times New Roman" w:cs="Times New Roman"/>
                <w:sz w:val="20"/>
                <w:szCs w:val="20"/>
              </w:rPr>
              <w:t>189 bis CP</w:t>
            </w:r>
          </w:p>
        </w:tc>
        <w:tc>
          <w:tcPr>
            <w:tcW w:w="3969" w:type="dxa"/>
            <w:vAlign w:val="center"/>
          </w:tcPr>
          <w:p w:rsidR="007F0385" w:rsidRPr="00F95D4E" w:rsidRDefault="00615414" w:rsidP="001A316D">
            <w:pPr>
              <w:ind w:left="35"/>
              <w:jc w:val="both"/>
              <w:rPr>
                <w:rFonts w:ascii="Times New Roman" w:hAnsi="Times New Roman" w:cs="Times New Roman"/>
                <w:sz w:val="20"/>
                <w:szCs w:val="20"/>
              </w:rPr>
            </w:pPr>
            <w:r w:rsidRPr="00F95D4E">
              <w:rPr>
                <w:rFonts w:ascii="Times New Roman" w:hAnsi="Times New Roman" w:cs="Times New Roman"/>
                <w:sz w:val="20"/>
                <w:szCs w:val="20"/>
              </w:rPr>
              <w:t>N</w:t>
            </w:r>
            <w:r w:rsidR="007F0385" w:rsidRPr="00F95D4E">
              <w:rPr>
                <w:rFonts w:ascii="Times New Roman" w:hAnsi="Times New Roman" w:cs="Times New Roman"/>
                <w:sz w:val="20"/>
                <w:szCs w:val="20"/>
              </w:rPr>
              <w:t>o observamos un factor de riesgo determinante</w:t>
            </w:r>
          </w:p>
        </w:tc>
        <w:tc>
          <w:tcPr>
            <w:tcW w:w="1368" w:type="dxa"/>
            <w:shd w:val="clear" w:color="auto" w:fill="FFFFFF" w:themeFill="background1"/>
            <w:vAlign w:val="center"/>
          </w:tcPr>
          <w:p w:rsidR="007F0385" w:rsidRPr="00F95D4E" w:rsidRDefault="00615414" w:rsidP="002B6BAD">
            <w:pPr>
              <w:jc w:val="center"/>
              <w:rPr>
                <w:rFonts w:ascii="Times New Roman" w:hAnsi="Times New Roman" w:cs="Times New Roman"/>
                <w:sz w:val="20"/>
                <w:szCs w:val="20"/>
              </w:rPr>
            </w:pPr>
            <w:r w:rsidRPr="00F95D4E">
              <w:rPr>
                <w:rFonts w:ascii="Times New Roman" w:hAnsi="Times New Roman" w:cs="Times New Roman"/>
                <w:sz w:val="20"/>
                <w:szCs w:val="20"/>
                <w:shd w:val="clear" w:color="auto" w:fill="FFFFFF" w:themeFill="background1"/>
              </w:rPr>
              <w:t>Poco probable</w:t>
            </w:r>
          </w:p>
        </w:tc>
        <w:tc>
          <w:tcPr>
            <w:tcW w:w="1037" w:type="dxa"/>
            <w:vAlign w:val="center"/>
          </w:tcPr>
          <w:p w:rsidR="007F0385" w:rsidRPr="00F95D4E" w:rsidRDefault="00703127" w:rsidP="002B6BAD">
            <w:pPr>
              <w:ind w:right="-31"/>
              <w:jc w:val="center"/>
              <w:rPr>
                <w:rFonts w:ascii="Times New Roman" w:hAnsi="Times New Roman" w:cs="Times New Roman"/>
                <w:sz w:val="20"/>
                <w:szCs w:val="20"/>
              </w:rPr>
            </w:pPr>
            <w:r w:rsidRPr="00F95D4E">
              <w:rPr>
                <w:rFonts w:ascii="Times New Roman" w:hAnsi="Times New Roman" w:cs="Times New Roman"/>
                <w:sz w:val="20"/>
                <w:szCs w:val="20"/>
              </w:rPr>
              <w:t>B</w:t>
            </w:r>
            <w:r w:rsidR="007F0385" w:rsidRPr="00F95D4E">
              <w:rPr>
                <w:rFonts w:ascii="Times New Roman" w:hAnsi="Times New Roman" w:cs="Times New Roman"/>
                <w:sz w:val="20"/>
                <w:szCs w:val="20"/>
              </w:rPr>
              <w:t>ajo</w:t>
            </w:r>
          </w:p>
        </w:tc>
      </w:tr>
      <w:tr w:rsidR="001A316D" w:rsidRPr="00A21564" w:rsidTr="003736B9">
        <w:trPr>
          <w:trHeight w:val="807"/>
        </w:trPr>
        <w:tc>
          <w:tcPr>
            <w:tcW w:w="1671" w:type="dxa"/>
            <w:gridSpan w:val="2"/>
            <w:vAlign w:val="center"/>
          </w:tcPr>
          <w:p w:rsidR="007F0385" w:rsidRPr="00F95D4E" w:rsidRDefault="007F0385" w:rsidP="00F00FD6">
            <w:pPr>
              <w:rPr>
                <w:rFonts w:ascii="Times New Roman" w:hAnsi="Times New Roman" w:cs="Times New Roman"/>
                <w:b/>
                <w:sz w:val="20"/>
                <w:szCs w:val="20"/>
              </w:rPr>
            </w:pPr>
            <w:r w:rsidRPr="00F95D4E">
              <w:rPr>
                <w:rFonts w:ascii="Times New Roman" w:hAnsi="Times New Roman" w:cs="Times New Roman"/>
                <w:b/>
                <w:sz w:val="20"/>
                <w:szCs w:val="20"/>
              </w:rPr>
              <w:t>Descubrimiento y revelación de secretos y allanamiento informático</w:t>
            </w:r>
          </w:p>
        </w:tc>
        <w:tc>
          <w:tcPr>
            <w:tcW w:w="1162" w:type="dxa"/>
            <w:vAlign w:val="center"/>
          </w:tcPr>
          <w:p w:rsidR="007F0385" w:rsidRPr="00F95D4E" w:rsidRDefault="007F0385" w:rsidP="001A316D">
            <w:pPr>
              <w:pStyle w:val="Prrafodelista"/>
              <w:numPr>
                <w:ilvl w:val="0"/>
                <w:numId w:val="1"/>
              </w:numPr>
              <w:ind w:left="0" w:firstLine="0"/>
              <w:rPr>
                <w:rFonts w:ascii="Times New Roman" w:hAnsi="Times New Roman" w:cs="Times New Roman"/>
                <w:sz w:val="20"/>
                <w:szCs w:val="20"/>
              </w:rPr>
            </w:pPr>
          </w:p>
          <w:p w:rsidR="007F0385" w:rsidRPr="00F95D4E" w:rsidRDefault="003736B9" w:rsidP="001A316D">
            <w:pPr>
              <w:rPr>
                <w:rFonts w:ascii="Times New Roman" w:hAnsi="Times New Roman" w:cs="Times New Roman"/>
                <w:sz w:val="20"/>
                <w:szCs w:val="20"/>
              </w:rPr>
            </w:pPr>
            <w:r>
              <w:rPr>
                <w:rFonts w:ascii="Times New Roman" w:hAnsi="Times New Roman" w:cs="Times New Roman"/>
                <w:sz w:val="20"/>
                <w:szCs w:val="20"/>
              </w:rPr>
              <w:t>quinto</w:t>
            </w:r>
            <w:r w:rsidR="007F0385" w:rsidRPr="00F95D4E">
              <w:rPr>
                <w:rFonts w:ascii="Times New Roman" w:hAnsi="Times New Roman" w:cs="Times New Roman"/>
                <w:sz w:val="20"/>
                <w:szCs w:val="20"/>
              </w:rPr>
              <w:t xml:space="preserve"> CP</w:t>
            </w:r>
          </w:p>
        </w:tc>
        <w:tc>
          <w:tcPr>
            <w:tcW w:w="3969" w:type="dxa"/>
            <w:vAlign w:val="center"/>
          </w:tcPr>
          <w:p w:rsidR="007F0385" w:rsidRPr="00F95D4E" w:rsidRDefault="007F0385" w:rsidP="001A316D">
            <w:pPr>
              <w:ind w:left="52"/>
              <w:jc w:val="both"/>
              <w:rPr>
                <w:rFonts w:ascii="Times New Roman" w:hAnsi="Times New Roman" w:cs="Times New Roman"/>
                <w:sz w:val="20"/>
                <w:szCs w:val="20"/>
              </w:rPr>
            </w:pPr>
            <w:r w:rsidRPr="00F95D4E">
              <w:rPr>
                <w:rFonts w:ascii="Times New Roman" w:hAnsi="Times New Roman" w:cs="Times New Roman"/>
                <w:sz w:val="20"/>
                <w:szCs w:val="20"/>
              </w:rPr>
              <w:t>- La sensibilidad de los datos de carácter personal con los que trabaja esta entidad, los cuales son referentes a</w:t>
            </w:r>
            <w:r w:rsidR="00994C99">
              <w:rPr>
                <w:rFonts w:ascii="Times New Roman" w:hAnsi="Times New Roman" w:cs="Times New Roman"/>
                <w:sz w:val="20"/>
                <w:szCs w:val="20"/>
              </w:rPr>
              <w:t>: datos personales,</w:t>
            </w:r>
            <w:r w:rsidRPr="00F95D4E">
              <w:rPr>
                <w:rFonts w:ascii="Times New Roman" w:hAnsi="Times New Roman" w:cs="Times New Roman"/>
                <w:sz w:val="20"/>
                <w:szCs w:val="20"/>
              </w:rPr>
              <w:t xml:space="preserve"> </w:t>
            </w:r>
            <w:r w:rsidR="00994C99">
              <w:rPr>
                <w:rFonts w:ascii="Times New Roman" w:hAnsi="Times New Roman" w:cs="Times New Roman"/>
                <w:sz w:val="20"/>
                <w:szCs w:val="20"/>
              </w:rPr>
              <w:t>creencias religiosas, datos económicos.</w:t>
            </w:r>
          </w:p>
          <w:p w:rsidR="007F0385" w:rsidRPr="00F95D4E" w:rsidRDefault="007F0385" w:rsidP="00994C99">
            <w:pPr>
              <w:ind w:left="52"/>
              <w:jc w:val="both"/>
              <w:rPr>
                <w:rFonts w:ascii="Times New Roman" w:hAnsi="Times New Roman" w:cs="Times New Roman"/>
                <w:sz w:val="20"/>
                <w:szCs w:val="20"/>
              </w:rPr>
            </w:pPr>
          </w:p>
        </w:tc>
        <w:tc>
          <w:tcPr>
            <w:tcW w:w="1368" w:type="dxa"/>
            <w:vAlign w:val="center"/>
          </w:tcPr>
          <w:p w:rsidR="007F0385" w:rsidRPr="00F95D4E" w:rsidRDefault="0064490C" w:rsidP="00F00FD6">
            <w:pPr>
              <w:ind w:left="-103"/>
              <w:jc w:val="center"/>
              <w:rPr>
                <w:rFonts w:ascii="Times New Roman" w:hAnsi="Times New Roman" w:cs="Times New Roman"/>
                <w:sz w:val="20"/>
                <w:szCs w:val="20"/>
              </w:rPr>
            </w:pPr>
            <w:r>
              <w:rPr>
                <w:rFonts w:ascii="Times New Roman" w:hAnsi="Times New Roman" w:cs="Times New Roman"/>
                <w:sz w:val="20"/>
                <w:szCs w:val="20"/>
              </w:rPr>
              <w:t>Muy p</w:t>
            </w:r>
            <w:r w:rsidR="007F0385" w:rsidRPr="00F95D4E">
              <w:rPr>
                <w:rFonts w:ascii="Times New Roman" w:hAnsi="Times New Roman" w:cs="Times New Roman"/>
                <w:sz w:val="20"/>
                <w:szCs w:val="20"/>
              </w:rPr>
              <w:t>robable</w:t>
            </w:r>
          </w:p>
        </w:tc>
        <w:tc>
          <w:tcPr>
            <w:tcW w:w="1037" w:type="dxa"/>
            <w:vAlign w:val="center"/>
          </w:tcPr>
          <w:p w:rsidR="007F0385" w:rsidRPr="00F95D4E" w:rsidRDefault="007F0385" w:rsidP="002B6BAD">
            <w:pPr>
              <w:ind w:right="-31"/>
              <w:jc w:val="center"/>
              <w:rPr>
                <w:rFonts w:ascii="Times New Roman" w:hAnsi="Times New Roman" w:cs="Times New Roman"/>
                <w:sz w:val="20"/>
                <w:szCs w:val="20"/>
              </w:rPr>
            </w:pPr>
            <w:r w:rsidRPr="00F95D4E">
              <w:rPr>
                <w:rFonts w:ascii="Times New Roman" w:hAnsi="Times New Roman" w:cs="Times New Roman"/>
                <w:sz w:val="20"/>
                <w:szCs w:val="20"/>
              </w:rPr>
              <w:t>Alto</w:t>
            </w:r>
          </w:p>
        </w:tc>
      </w:tr>
      <w:tr w:rsidR="001A316D" w:rsidRPr="00A21564" w:rsidTr="00663D13">
        <w:trPr>
          <w:trHeight w:val="277"/>
        </w:trPr>
        <w:tc>
          <w:tcPr>
            <w:tcW w:w="1558" w:type="dxa"/>
            <w:vAlign w:val="center"/>
          </w:tcPr>
          <w:p w:rsidR="007F0385" w:rsidRPr="00F95D4E" w:rsidRDefault="007F0385" w:rsidP="00F00FD6">
            <w:pPr>
              <w:rPr>
                <w:rFonts w:ascii="Times New Roman" w:hAnsi="Times New Roman" w:cs="Times New Roman"/>
                <w:b/>
                <w:sz w:val="20"/>
                <w:szCs w:val="20"/>
              </w:rPr>
            </w:pPr>
            <w:r w:rsidRPr="00F95D4E">
              <w:rPr>
                <w:rFonts w:ascii="Times New Roman" w:hAnsi="Times New Roman" w:cs="Times New Roman"/>
                <w:b/>
                <w:sz w:val="20"/>
                <w:szCs w:val="20"/>
              </w:rPr>
              <w:lastRenderedPageBreak/>
              <w:t>Estafas</w:t>
            </w:r>
          </w:p>
        </w:tc>
        <w:tc>
          <w:tcPr>
            <w:tcW w:w="1275" w:type="dxa"/>
            <w:gridSpan w:val="2"/>
            <w:vAlign w:val="center"/>
          </w:tcPr>
          <w:p w:rsidR="007F0385" w:rsidRPr="00F95D4E" w:rsidRDefault="007F0385" w:rsidP="001A316D">
            <w:pPr>
              <w:rPr>
                <w:rFonts w:ascii="Times New Roman" w:hAnsi="Times New Roman" w:cs="Times New Roman"/>
                <w:sz w:val="20"/>
                <w:szCs w:val="20"/>
              </w:rPr>
            </w:pPr>
            <w:r w:rsidRPr="00F95D4E">
              <w:rPr>
                <w:rFonts w:ascii="Times New Roman" w:hAnsi="Times New Roman" w:cs="Times New Roman"/>
                <w:sz w:val="20"/>
                <w:szCs w:val="20"/>
              </w:rPr>
              <w:t>251 bis CP</w:t>
            </w:r>
          </w:p>
        </w:tc>
        <w:tc>
          <w:tcPr>
            <w:tcW w:w="3969" w:type="dxa"/>
            <w:vAlign w:val="center"/>
          </w:tcPr>
          <w:p w:rsidR="007F0385" w:rsidRPr="00F95D4E" w:rsidRDefault="007F0385" w:rsidP="001A316D">
            <w:pPr>
              <w:ind w:left="35"/>
              <w:jc w:val="both"/>
              <w:rPr>
                <w:rFonts w:ascii="Times New Roman" w:hAnsi="Times New Roman" w:cs="Times New Roman"/>
                <w:sz w:val="20"/>
                <w:szCs w:val="20"/>
              </w:rPr>
            </w:pPr>
            <w:r w:rsidRPr="00F95D4E">
              <w:rPr>
                <w:rFonts w:ascii="Times New Roman" w:hAnsi="Times New Roman" w:cs="Times New Roman"/>
                <w:sz w:val="20"/>
                <w:szCs w:val="20"/>
              </w:rPr>
              <w:t>Comisión de un delito de estafa por algún</w:t>
            </w:r>
          </w:p>
          <w:p w:rsidR="007F0385" w:rsidRPr="00F95D4E" w:rsidRDefault="007F0385" w:rsidP="001A316D">
            <w:pPr>
              <w:ind w:left="35"/>
              <w:jc w:val="both"/>
              <w:rPr>
                <w:rFonts w:ascii="Times New Roman" w:hAnsi="Times New Roman" w:cs="Times New Roman"/>
                <w:sz w:val="20"/>
                <w:szCs w:val="20"/>
              </w:rPr>
            </w:pPr>
            <w:proofErr w:type="gramStart"/>
            <w:r w:rsidRPr="00F95D4E">
              <w:rPr>
                <w:rFonts w:ascii="Times New Roman" w:hAnsi="Times New Roman" w:cs="Times New Roman"/>
                <w:sz w:val="20"/>
                <w:szCs w:val="20"/>
              </w:rPr>
              <w:t>miembro</w:t>
            </w:r>
            <w:proofErr w:type="gramEnd"/>
            <w:r w:rsidRPr="00F95D4E">
              <w:rPr>
                <w:rFonts w:ascii="Times New Roman" w:hAnsi="Times New Roman" w:cs="Times New Roman"/>
                <w:sz w:val="20"/>
                <w:szCs w:val="20"/>
              </w:rPr>
              <w:t xml:space="preserve"> de la entidad o de su órgano directivo con la intención de reportar un beneficio de la entidad.</w:t>
            </w:r>
          </w:p>
        </w:tc>
        <w:tc>
          <w:tcPr>
            <w:tcW w:w="1368" w:type="dxa"/>
            <w:vAlign w:val="center"/>
          </w:tcPr>
          <w:p w:rsidR="007F0385" w:rsidRPr="00F95D4E" w:rsidRDefault="007F0385" w:rsidP="002B6BAD">
            <w:pPr>
              <w:jc w:val="center"/>
              <w:rPr>
                <w:rFonts w:ascii="Times New Roman" w:hAnsi="Times New Roman" w:cs="Times New Roman"/>
                <w:sz w:val="20"/>
                <w:szCs w:val="20"/>
              </w:rPr>
            </w:pPr>
            <w:r w:rsidRPr="00F95D4E">
              <w:rPr>
                <w:rFonts w:ascii="Times New Roman" w:hAnsi="Times New Roman" w:cs="Times New Roman"/>
                <w:sz w:val="20"/>
                <w:szCs w:val="20"/>
              </w:rPr>
              <w:t>Poco probable</w:t>
            </w:r>
          </w:p>
        </w:tc>
        <w:tc>
          <w:tcPr>
            <w:tcW w:w="1037" w:type="dxa"/>
            <w:vAlign w:val="center"/>
          </w:tcPr>
          <w:p w:rsidR="007F0385" w:rsidRPr="00F95D4E" w:rsidRDefault="007F0385" w:rsidP="002B6BAD">
            <w:pPr>
              <w:ind w:right="-31"/>
              <w:jc w:val="center"/>
              <w:rPr>
                <w:rFonts w:ascii="Times New Roman" w:hAnsi="Times New Roman" w:cs="Times New Roman"/>
                <w:sz w:val="20"/>
                <w:szCs w:val="20"/>
              </w:rPr>
            </w:pPr>
            <w:r w:rsidRPr="00F95D4E">
              <w:rPr>
                <w:rFonts w:ascii="Times New Roman" w:hAnsi="Times New Roman" w:cs="Times New Roman"/>
                <w:sz w:val="20"/>
                <w:szCs w:val="20"/>
              </w:rPr>
              <w:t>Alto</w:t>
            </w:r>
          </w:p>
        </w:tc>
      </w:tr>
      <w:tr w:rsidR="001A316D" w:rsidRPr="00A21564" w:rsidTr="00663D13">
        <w:trPr>
          <w:trHeight w:val="1022"/>
        </w:trPr>
        <w:tc>
          <w:tcPr>
            <w:tcW w:w="1558" w:type="dxa"/>
            <w:vAlign w:val="center"/>
          </w:tcPr>
          <w:p w:rsidR="007F0385" w:rsidRPr="00F95D4E" w:rsidRDefault="007F0385" w:rsidP="00F00FD6">
            <w:pPr>
              <w:rPr>
                <w:rFonts w:ascii="Times New Roman" w:hAnsi="Times New Roman" w:cs="Times New Roman"/>
                <w:b/>
                <w:sz w:val="20"/>
                <w:szCs w:val="20"/>
              </w:rPr>
            </w:pPr>
            <w:r w:rsidRPr="00F95D4E">
              <w:rPr>
                <w:rFonts w:ascii="Times New Roman" w:hAnsi="Times New Roman" w:cs="Times New Roman"/>
                <w:b/>
                <w:sz w:val="20"/>
                <w:szCs w:val="20"/>
              </w:rPr>
              <w:t>Frustración de la ejecución</w:t>
            </w:r>
          </w:p>
        </w:tc>
        <w:tc>
          <w:tcPr>
            <w:tcW w:w="1275" w:type="dxa"/>
            <w:gridSpan w:val="2"/>
            <w:vAlign w:val="center"/>
          </w:tcPr>
          <w:p w:rsidR="007F0385" w:rsidRPr="00F95D4E" w:rsidRDefault="007F0385" w:rsidP="001A316D">
            <w:pPr>
              <w:rPr>
                <w:rFonts w:ascii="Times New Roman" w:hAnsi="Times New Roman" w:cs="Times New Roman"/>
                <w:sz w:val="20"/>
                <w:szCs w:val="20"/>
              </w:rPr>
            </w:pPr>
            <w:r w:rsidRPr="00F95D4E">
              <w:rPr>
                <w:rFonts w:ascii="Times New Roman" w:hAnsi="Times New Roman" w:cs="Times New Roman"/>
                <w:sz w:val="20"/>
                <w:szCs w:val="20"/>
              </w:rPr>
              <w:t>258 ter CP</w:t>
            </w:r>
          </w:p>
        </w:tc>
        <w:tc>
          <w:tcPr>
            <w:tcW w:w="3969" w:type="dxa"/>
            <w:vAlign w:val="center"/>
          </w:tcPr>
          <w:p w:rsidR="007F0385" w:rsidRPr="00F95D4E" w:rsidRDefault="007F0385" w:rsidP="001A316D">
            <w:pPr>
              <w:ind w:left="35"/>
              <w:jc w:val="both"/>
              <w:rPr>
                <w:rFonts w:ascii="Times New Roman" w:hAnsi="Times New Roman" w:cs="Times New Roman"/>
                <w:sz w:val="20"/>
                <w:szCs w:val="20"/>
              </w:rPr>
            </w:pPr>
            <w:r w:rsidRPr="00F95D4E">
              <w:rPr>
                <w:rFonts w:ascii="Times New Roman" w:hAnsi="Times New Roman" w:cs="Times New Roman"/>
                <w:sz w:val="20"/>
                <w:szCs w:val="20"/>
              </w:rPr>
              <w:t>Frustración de una ejecución por algún</w:t>
            </w:r>
          </w:p>
          <w:p w:rsidR="009D1421" w:rsidRPr="00F95D4E" w:rsidRDefault="007F0385" w:rsidP="001A316D">
            <w:pPr>
              <w:ind w:left="35"/>
              <w:jc w:val="both"/>
              <w:rPr>
                <w:rFonts w:ascii="Times New Roman" w:hAnsi="Times New Roman" w:cs="Times New Roman"/>
                <w:sz w:val="20"/>
                <w:szCs w:val="20"/>
              </w:rPr>
            </w:pPr>
            <w:proofErr w:type="gramStart"/>
            <w:r w:rsidRPr="00F95D4E">
              <w:rPr>
                <w:rFonts w:ascii="Times New Roman" w:hAnsi="Times New Roman" w:cs="Times New Roman"/>
                <w:sz w:val="20"/>
                <w:szCs w:val="20"/>
              </w:rPr>
              <w:t>miembro</w:t>
            </w:r>
            <w:proofErr w:type="gramEnd"/>
            <w:r w:rsidRPr="00F95D4E">
              <w:rPr>
                <w:rFonts w:ascii="Times New Roman" w:hAnsi="Times New Roman" w:cs="Times New Roman"/>
                <w:sz w:val="20"/>
                <w:szCs w:val="20"/>
              </w:rPr>
              <w:t xml:space="preserve"> de la entidad o de su órgano directivo con la intención evitar que los bienes de la entidad sean embargados, o dificultando su eficacia.</w:t>
            </w:r>
          </w:p>
        </w:tc>
        <w:tc>
          <w:tcPr>
            <w:tcW w:w="1368" w:type="dxa"/>
            <w:vAlign w:val="center"/>
          </w:tcPr>
          <w:p w:rsidR="007F0385" w:rsidRPr="00F95D4E" w:rsidRDefault="007F0385" w:rsidP="002B6BAD">
            <w:pPr>
              <w:jc w:val="center"/>
              <w:rPr>
                <w:rFonts w:ascii="Times New Roman" w:hAnsi="Times New Roman" w:cs="Times New Roman"/>
                <w:sz w:val="20"/>
                <w:szCs w:val="20"/>
              </w:rPr>
            </w:pPr>
            <w:r w:rsidRPr="00F95D4E">
              <w:rPr>
                <w:rFonts w:ascii="Times New Roman" w:hAnsi="Times New Roman" w:cs="Times New Roman"/>
                <w:sz w:val="20"/>
                <w:szCs w:val="20"/>
              </w:rPr>
              <w:t>Poco Probable</w:t>
            </w:r>
          </w:p>
        </w:tc>
        <w:tc>
          <w:tcPr>
            <w:tcW w:w="1037" w:type="dxa"/>
            <w:vAlign w:val="center"/>
          </w:tcPr>
          <w:p w:rsidR="007F0385" w:rsidRPr="00F95D4E" w:rsidRDefault="007F0385" w:rsidP="002B6BAD">
            <w:pPr>
              <w:ind w:right="-31"/>
              <w:jc w:val="center"/>
              <w:rPr>
                <w:rFonts w:ascii="Times New Roman" w:hAnsi="Times New Roman" w:cs="Times New Roman"/>
                <w:sz w:val="20"/>
                <w:szCs w:val="20"/>
              </w:rPr>
            </w:pPr>
            <w:r w:rsidRPr="00F95D4E">
              <w:rPr>
                <w:rFonts w:ascii="Times New Roman" w:hAnsi="Times New Roman" w:cs="Times New Roman"/>
                <w:sz w:val="20"/>
                <w:szCs w:val="20"/>
              </w:rPr>
              <w:t>Alto/</w:t>
            </w:r>
          </w:p>
          <w:p w:rsidR="007F0385" w:rsidRPr="00F95D4E" w:rsidRDefault="007F0385" w:rsidP="002B6BAD">
            <w:pPr>
              <w:ind w:right="-31"/>
              <w:jc w:val="center"/>
              <w:rPr>
                <w:rFonts w:ascii="Times New Roman" w:hAnsi="Times New Roman" w:cs="Times New Roman"/>
                <w:sz w:val="20"/>
                <w:szCs w:val="20"/>
              </w:rPr>
            </w:pPr>
            <w:r w:rsidRPr="00F95D4E">
              <w:rPr>
                <w:rFonts w:ascii="Times New Roman" w:hAnsi="Times New Roman" w:cs="Times New Roman"/>
                <w:sz w:val="20"/>
                <w:szCs w:val="20"/>
              </w:rPr>
              <w:t>Grave</w:t>
            </w:r>
          </w:p>
        </w:tc>
      </w:tr>
      <w:tr w:rsidR="001A316D" w:rsidRPr="00A21564" w:rsidTr="00663D13">
        <w:trPr>
          <w:trHeight w:val="263"/>
        </w:trPr>
        <w:tc>
          <w:tcPr>
            <w:tcW w:w="1558" w:type="dxa"/>
            <w:vAlign w:val="center"/>
          </w:tcPr>
          <w:p w:rsidR="007F0385" w:rsidRPr="00F95D4E" w:rsidRDefault="00A76E6C" w:rsidP="00F00FD6">
            <w:pPr>
              <w:rPr>
                <w:rFonts w:ascii="Times New Roman" w:hAnsi="Times New Roman" w:cs="Times New Roman"/>
                <w:b/>
                <w:sz w:val="20"/>
                <w:szCs w:val="20"/>
              </w:rPr>
            </w:pPr>
            <w:r>
              <w:rPr>
                <w:rFonts w:ascii="Times New Roman" w:hAnsi="Times New Roman" w:cs="Times New Roman"/>
                <w:b/>
                <w:sz w:val="20"/>
                <w:szCs w:val="20"/>
              </w:rPr>
              <w:t>Insolve</w:t>
            </w:r>
            <w:r w:rsidR="007F0385" w:rsidRPr="00F95D4E">
              <w:rPr>
                <w:rFonts w:ascii="Times New Roman" w:hAnsi="Times New Roman" w:cs="Times New Roman"/>
                <w:b/>
                <w:sz w:val="20"/>
                <w:szCs w:val="20"/>
              </w:rPr>
              <w:t>ncias Punibles</w:t>
            </w:r>
          </w:p>
        </w:tc>
        <w:tc>
          <w:tcPr>
            <w:tcW w:w="1275" w:type="dxa"/>
            <w:gridSpan w:val="2"/>
            <w:vAlign w:val="center"/>
          </w:tcPr>
          <w:p w:rsidR="007F0385" w:rsidRPr="00F95D4E" w:rsidRDefault="007F0385" w:rsidP="001A316D">
            <w:pPr>
              <w:rPr>
                <w:rFonts w:ascii="Times New Roman" w:hAnsi="Times New Roman" w:cs="Times New Roman"/>
                <w:sz w:val="20"/>
                <w:szCs w:val="20"/>
              </w:rPr>
            </w:pPr>
            <w:r w:rsidRPr="00F95D4E">
              <w:rPr>
                <w:rFonts w:ascii="Times New Roman" w:hAnsi="Times New Roman" w:cs="Times New Roman"/>
                <w:sz w:val="20"/>
                <w:szCs w:val="20"/>
              </w:rPr>
              <w:t>261 bis CP</w:t>
            </w:r>
          </w:p>
        </w:tc>
        <w:tc>
          <w:tcPr>
            <w:tcW w:w="3969" w:type="dxa"/>
            <w:vAlign w:val="center"/>
          </w:tcPr>
          <w:p w:rsidR="007F0385" w:rsidRPr="00F95D4E" w:rsidRDefault="007F0385" w:rsidP="001A316D">
            <w:pPr>
              <w:jc w:val="both"/>
              <w:rPr>
                <w:rFonts w:ascii="Times New Roman" w:hAnsi="Times New Roman" w:cs="Times New Roman"/>
                <w:sz w:val="20"/>
                <w:szCs w:val="20"/>
              </w:rPr>
            </w:pPr>
            <w:r w:rsidRPr="00F95D4E">
              <w:rPr>
                <w:rFonts w:ascii="Times New Roman" w:hAnsi="Times New Roman" w:cs="Times New Roman"/>
                <w:sz w:val="20"/>
                <w:szCs w:val="20"/>
              </w:rPr>
              <w:t>Ocultación, daño o destrucción de los bienes de la entidad por parte de alguno de sus miembros o cargos del órgano directivo en caso de encontrarse la entidad en una situación de insolvencia.</w:t>
            </w:r>
          </w:p>
        </w:tc>
        <w:tc>
          <w:tcPr>
            <w:tcW w:w="1368" w:type="dxa"/>
            <w:vAlign w:val="center"/>
          </w:tcPr>
          <w:p w:rsidR="007F0385" w:rsidRPr="00F95D4E" w:rsidRDefault="007F0385" w:rsidP="002B6BAD">
            <w:pPr>
              <w:jc w:val="center"/>
              <w:rPr>
                <w:rFonts w:ascii="Times New Roman" w:hAnsi="Times New Roman" w:cs="Times New Roman"/>
                <w:sz w:val="20"/>
                <w:szCs w:val="20"/>
              </w:rPr>
            </w:pPr>
            <w:r w:rsidRPr="00F95D4E">
              <w:rPr>
                <w:rFonts w:ascii="Times New Roman" w:hAnsi="Times New Roman" w:cs="Times New Roman"/>
                <w:sz w:val="20"/>
                <w:szCs w:val="20"/>
              </w:rPr>
              <w:t>Poco Probable</w:t>
            </w:r>
          </w:p>
        </w:tc>
        <w:tc>
          <w:tcPr>
            <w:tcW w:w="1037" w:type="dxa"/>
            <w:vAlign w:val="center"/>
          </w:tcPr>
          <w:p w:rsidR="007F0385" w:rsidRPr="00F95D4E" w:rsidRDefault="007F0385" w:rsidP="002B6BAD">
            <w:pPr>
              <w:ind w:right="-31"/>
              <w:jc w:val="center"/>
              <w:rPr>
                <w:rFonts w:ascii="Times New Roman" w:hAnsi="Times New Roman" w:cs="Times New Roman"/>
                <w:sz w:val="20"/>
                <w:szCs w:val="20"/>
              </w:rPr>
            </w:pPr>
            <w:r w:rsidRPr="00F95D4E">
              <w:rPr>
                <w:rFonts w:ascii="Times New Roman" w:hAnsi="Times New Roman" w:cs="Times New Roman"/>
                <w:sz w:val="20"/>
                <w:szCs w:val="20"/>
              </w:rPr>
              <w:t>Alto/</w:t>
            </w:r>
          </w:p>
          <w:p w:rsidR="007F0385" w:rsidRPr="00F95D4E" w:rsidRDefault="007F0385" w:rsidP="002B6BAD">
            <w:pPr>
              <w:ind w:right="-31"/>
              <w:jc w:val="center"/>
              <w:rPr>
                <w:rFonts w:ascii="Times New Roman" w:hAnsi="Times New Roman" w:cs="Times New Roman"/>
                <w:sz w:val="20"/>
                <w:szCs w:val="20"/>
              </w:rPr>
            </w:pPr>
            <w:r w:rsidRPr="00F95D4E">
              <w:rPr>
                <w:rFonts w:ascii="Times New Roman" w:hAnsi="Times New Roman" w:cs="Times New Roman"/>
                <w:sz w:val="20"/>
                <w:szCs w:val="20"/>
              </w:rPr>
              <w:t>Grave</w:t>
            </w:r>
          </w:p>
        </w:tc>
      </w:tr>
      <w:tr w:rsidR="001A316D" w:rsidRPr="00A21564" w:rsidTr="00663D13">
        <w:trPr>
          <w:trHeight w:val="263"/>
        </w:trPr>
        <w:tc>
          <w:tcPr>
            <w:tcW w:w="1558" w:type="dxa"/>
            <w:vAlign w:val="center"/>
          </w:tcPr>
          <w:p w:rsidR="007F0385" w:rsidRPr="00F95D4E" w:rsidRDefault="007F0385" w:rsidP="00F00FD6">
            <w:pPr>
              <w:rPr>
                <w:rFonts w:ascii="Times New Roman" w:hAnsi="Times New Roman" w:cs="Times New Roman"/>
                <w:b/>
                <w:sz w:val="20"/>
                <w:szCs w:val="20"/>
              </w:rPr>
            </w:pPr>
            <w:r w:rsidRPr="00F95D4E">
              <w:rPr>
                <w:rFonts w:ascii="Times New Roman" w:hAnsi="Times New Roman" w:cs="Times New Roman"/>
                <w:b/>
                <w:sz w:val="20"/>
                <w:szCs w:val="20"/>
              </w:rPr>
              <w:t>Daños informáticos</w:t>
            </w:r>
          </w:p>
        </w:tc>
        <w:tc>
          <w:tcPr>
            <w:tcW w:w="1275" w:type="dxa"/>
            <w:gridSpan w:val="2"/>
            <w:vAlign w:val="center"/>
          </w:tcPr>
          <w:p w:rsidR="007F0385" w:rsidRPr="00F95D4E" w:rsidRDefault="007F0385" w:rsidP="001A316D">
            <w:pPr>
              <w:rPr>
                <w:rFonts w:ascii="Times New Roman" w:hAnsi="Times New Roman" w:cs="Times New Roman"/>
                <w:sz w:val="20"/>
                <w:szCs w:val="20"/>
              </w:rPr>
            </w:pPr>
            <w:r w:rsidRPr="00F95D4E">
              <w:rPr>
                <w:rFonts w:ascii="Times New Roman" w:hAnsi="Times New Roman" w:cs="Times New Roman"/>
                <w:sz w:val="20"/>
                <w:szCs w:val="20"/>
              </w:rPr>
              <w:t>264</w:t>
            </w:r>
          </w:p>
          <w:p w:rsidR="007F0385" w:rsidRPr="00F95D4E" w:rsidRDefault="003736B9" w:rsidP="001A316D">
            <w:pPr>
              <w:rPr>
                <w:rFonts w:ascii="Times New Roman" w:hAnsi="Times New Roman" w:cs="Times New Roman"/>
                <w:sz w:val="20"/>
                <w:szCs w:val="20"/>
              </w:rPr>
            </w:pPr>
            <w:r>
              <w:rPr>
                <w:rFonts w:ascii="Times New Roman" w:hAnsi="Times New Roman" w:cs="Times New Roman"/>
                <w:sz w:val="20"/>
                <w:szCs w:val="20"/>
              </w:rPr>
              <w:t>cuarto</w:t>
            </w:r>
            <w:r w:rsidR="007F0385" w:rsidRPr="00F95D4E">
              <w:rPr>
                <w:rFonts w:ascii="Times New Roman" w:hAnsi="Times New Roman" w:cs="Times New Roman"/>
                <w:sz w:val="20"/>
                <w:szCs w:val="20"/>
              </w:rPr>
              <w:t xml:space="preserve"> CP</w:t>
            </w:r>
          </w:p>
        </w:tc>
        <w:tc>
          <w:tcPr>
            <w:tcW w:w="3969" w:type="dxa"/>
            <w:vAlign w:val="center"/>
          </w:tcPr>
          <w:p w:rsidR="00994C99" w:rsidRPr="00994C99" w:rsidRDefault="007F0385" w:rsidP="003736B9">
            <w:pPr>
              <w:ind w:left="35"/>
              <w:jc w:val="both"/>
              <w:rPr>
                <w:rFonts w:ascii="Times New Roman" w:hAnsi="Times New Roman" w:cs="Times New Roman"/>
                <w:color w:val="FF0000"/>
                <w:sz w:val="20"/>
                <w:szCs w:val="20"/>
              </w:rPr>
            </w:pPr>
            <w:r w:rsidRPr="003736B9">
              <w:rPr>
                <w:rFonts w:ascii="Times New Roman" w:hAnsi="Times New Roman" w:cs="Times New Roman"/>
                <w:sz w:val="20"/>
                <w:szCs w:val="20"/>
              </w:rPr>
              <w:t>Dada la naturaleza de esta entidad, no observamos un factor de riesgo determinante</w:t>
            </w:r>
          </w:p>
        </w:tc>
        <w:tc>
          <w:tcPr>
            <w:tcW w:w="1368" w:type="dxa"/>
            <w:vAlign w:val="center"/>
          </w:tcPr>
          <w:p w:rsidR="007F0385" w:rsidRPr="00F95D4E" w:rsidRDefault="007F0385" w:rsidP="002B6BAD">
            <w:pPr>
              <w:jc w:val="center"/>
              <w:rPr>
                <w:rFonts w:ascii="Times New Roman" w:hAnsi="Times New Roman" w:cs="Times New Roman"/>
                <w:sz w:val="20"/>
                <w:szCs w:val="20"/>
              </w:rPr>
            </w:pPr>
            <w:r w:rsidRPr="00F95D4E">
              <w:rPr>
                <w:rFonts w:ascii="Times New Roman" w:hAnsi="Times New Roman" w:cs="Times New Roman"/>
                <w:sz w:val="20"/>
                <w:szCs w:val="20"/>
              </w:rPr>
              <w:t>Improbable</w:t>
            </w:r>
          </w:p>
        </w:tc>
        <w:tc>
          <w:tcPr>
            <w:tcW w:w="1037" w:type="dxa"/>
            <w:vAlign w:val="center"/>
          </w:tcPr>
          <w:p w:rsidR="007F0385" w:rsidRPr="00F95D4E" w:rsidRDefault="007F0385" w:rsidP="002B6BAD">
            <w:pPr>
              <w:ind w:right="-31"/>
              <w:jc w:val="center"/>
              <w:rPr>
                <w:rFonts w:ascii="Times New Roman" w:hAnsi="Times New Roman" w:cs="Times New Roman"/>
                <w:sz w:val="20"/>
                <w:szCs w:val="20"/>
              </w:rPr>
            </w:pPr>
          </w:p>
          <w:p w:rsidR="007F0385" w:rsidRPr="00F95D4E" w:rsidRDefault="007F0385" w:rsidP="002B6BAD">
            <w:pPr>
              <w:ind w:right="-31"/>
              <w:jc w:val="center"/>
              <w:rPr>
                <w:rFonts w:ascii="Times New Roman" w:hAnsi="Times New Roman" w:cs="Times New Roman"/>
                <w:sz w:val="20"/>
                <w:szCs w:val="20"/>
              </w:rPr>
            </w:pPr>
            <w:r w:rsidRPr="00F95D4E">
              <w:rPr>
                <w:rFonts w:ascii="Times New Roman" w:hAnsi="Times New Roman" w:cs="Times New Roman"/>
                <w:sz w:val="20"/>
                <w:szCs w:val="20"/>
              </w:rPr>
              <w:t>Bajo</w:t>
            </w:r>
          </w:p>
        </w:tc>
      </w:tr>
      <w:tr w:rsidR="001A316D" w:rsidRPr="00A21564" w:rsidTr="00663D13">
        <w:trPr>
          <w:trHeight w:val="807"/>
        </w:trPr>
        <w:tc>
          <w:tcPr>
            <w:tcW w:w="1558" w:type="dxa"/>
            <w:vAlign w:val="center"/>
          </w:tcPr>
          <w:p w:rsidR="007F0385" w:rsidRPr="00F95D4E" w:rsidRDefault="007F0385" w:rsidP="00F00FD6">
            <w:pPr>
              <w:rPr>
                <w:rFonts w:ascii="Times New Roman" w:hAnsi="Times New Roman" w:cs="Times New Roman"/>
                <w:b/>
                <w:sz w:val="20"/>
                <w:szCs w:val="20"/>
              </w:rPr>
            </w:pPr>
            <w:r w:rsidRPr="00F95D4E">
              <w:rPr>
                <w:rFonts w:ascii="Times New Roman" w:hAnsi="Times New Roman" w:cs="Times New Roman"/>
                <w:b/>
                <w:sz w:val="20"/>
                <w:szCs w:val="20"/>
              </w:rPr>
              <w:t>Contra la propiedad intelectual e industrial, el mercado y los consumidores</w:t>
            </w:r>
          </w:p>
        </w:tc>
        <w:tc>
          <w:tcPr>
            <w:tcW w:w="1275" w:type="dxa"/>
            <w:gridSpan w:val="2"/>
            <w:vAlign w:val="center"/>
          </w:tcPr>
          <w:p w:rsidR="007F0385" w:rsidRPr="00F95D4E" w:rsidRDefault="007F0385" w:rsidP="001A316D">
            <w:pPr>
              <w:rPr>
                <w:rFonts w:ascii="Times New Roman" w:hAnsi="Times New Roman" w:cs="Times New Roman"/>
                <w:sz w:val="20"/>
                <w:szCs w:val="20"/>
              </w:rPr>
            </w:pPr>
            <w:r w:rsidRPr="00F95D4E">
              <w:rPr>
                <w:rFonts w:ascii="Times New Roman" w:hAnsi="Times New Roman" w:cs="Times New Roman"/>
                <w:sz w:val="20"/>
                <w:szCs w:val="20"/>
              </w:rPr>
              <w:t>288 CP</w:t>
            </w:r>
          </w:p>
        </w:tc>
        <w:tc>
          <w:tcPr>
            <w:tcW w:w="3969" w:type="dxa"/>
            <w:vAlign w:val="center"/>
          </w:tcPr>
          <w:p w:rsidR="007F0385" w:rsidRPr="00F95D4E" w:rsidRDefault="007F0385" w:rsidP="001A316D">
            <w:pPr>
              <w:ind w:left="35"/>
              <w:jc w:val="both"/>
              <w:rPr>
                <w:rFonts w:ascii="Times New Roman" w:hAnsi="Times New Roman" w:cs="Times New Roman"/>
                <w:sz w:val="20"/>
                <w:szCs w:val="20"/>
              </w:rPr>
            </w:pPr>
            <w:r w:rsidRPr="00F95D4E">
              <w:rPr>
                <w:rFonts w:ascii="Times New Roman" w:hAnsi="Times New Roman" w:cs="Times New Roman"/>
                <w:sz w:val="20"/>
                <w:szCs w:val="20"/>
              </w:rPr>
              <w:t>Utilización de un determinado contenido sin la autorización de su titular (canciones, charlas, estudios, etc.) por los miembros o cargos del órgano directivo de la entidad con el fin de obtener un beneficio económico para la entidad.</w:t>
            </w:r>
          </w:p>
        </w:tc>
        <w:tc>
          <w:tcPr>
            <w:tcW w:w="1368" w:type="dxa"/>
            <w:vAlign w:val="center"/>
          </w:tcPr>
          <w:p w:rsidR="007F0385" w:rsidRPr="00F95D4E" w:rsidRDefault="007F0385" w:rsidP="002B6BAD">
            <w:pPr>
              <w:jc w:val="center"/>
              <w:rPr>
                <w:rFonts w:ascii="Times New Roman" w:hAnsi="Times New Roman" w:cs="Times New Roman"/>
                <w:sz w:val="20"/>
                <w:szCs w:val="20"/>
              </w:rPr>
            </w:pPr>
            <w:r w:rsidRPr="00F95D4E">
              <w:rPr>
                <w:rFonts w:ascii="Times New Roman" w:hAnsi="Times New Roman" w:cs="Times New Roman"/>
                <w:sz w:val="20"/>
                <w:szCs w:val="20"/>
              </w:rPr>
              <w:t>Probable</w:t>
            </w:r>
          </w:p>
        </w:tc>
        <w:tc>
          <w:tcPr>
            <w:tcW w:w="1037" w:type="dxa"/>
            <w:vAlign w:val="center"/>
          </w:tcPr>
          <w:p w:rsidR="007F0385" w:rsidRPr="00F95D4E" w:rsidRDefault="007F0385" w:rsidP="002B6BAD">
            <w:pPr>
              <w:ind w:right="-31"/>
              <w:jc w:val="center"/>
              <w:rPr>
                <w:rFonts w:ascii="Times New Roman" w:hAnsi="Times New Roman" w:cs="Times New Roman"/>
                <w:sz w:val="20"/>
                <w:szCs w:val="20"/>
              </w:rPr>
            </w:pPr>
          </w:p>
          <w:p w:rsidR="007F0385" w:rsidRPr="00F95D4E" w:rsidRDefault="007F0385" w:rsidP="002B6BAD">
            <w:pPr>
              <w:ind w:right="-31"/>
              <w:jc w:val="center"/>
              <w:rPr>
                <w:rFonts w:ascii="Times New Roman" w:hAnsi="Times New Roman" w:cs="Times New Roman"/>
                <w:sz w:val="20"/>
                <w:szCs w:val="20"/>
              </w:rPr>
            </w:pPr>
            <w:r w:rsidRPr="00F95D4E">
              <w:rPr>
                <w:rFonts w:ascii="Times New Roman" w:hAnsi="Times New Roman" w:cs="Times New Roman"/>
                <w:sz w:val="20"/>
                <w:szCs w:val="20"/>
              </w:rPr>
              <w:t>Alto/</w:t>
            </w:r>
          </w:p>
          <w:p w:rsidR="007F0385" w:rsidRPr="00F95D4E" w:rsidRDefault="007F0385" w:rsidP="002B6BAD">
            <w:pPr>
              <w:ind w:right="-31"/>
              <w:jc w:val="center"/>
              <w:rPr>
                <w:rFonts w:ascii="Times New Roman" w:hAnsi="Times New Roman" w:cs="Times New Roman"/>
                <w:sz w:val="20"/>
                <w:szCs w:val="20"/>
              </w:rPr>
            </w:pPr>
            <w:r w:rsidRPr="00F95D4E">
              <w:rPr>
                <w:rFonts w:ascii="Times New Roman" w:hAnsi="Times New Roman" w:cs="Times New Roman"/>
                <w:sz w:val="20"/>
                <w:szCs w:val="20"/>
              </w:rPr>
              <w:t>Grave</w:t>
            </w:r>
          </w:p>
        </w:tc>
      </w:tr>
      <w:tr w:rsidR="001A316D" w:rsidRPr="00A21564" w:rsidTr="00663D13">
        <w:trPr>
          <w:trHeight w:val="263"/>
        </w:trPr>
        <w:tc>
          <w:tcPr>
            <w:tcW w:w="1558" w:type="dxa"/>
            <w:vAlign w:val="center"/>
          </w:tcPr>
          <w:p w:rsidR="007F0385" w:rsidRPr="00F95D4E" w:rsidRDefault="007F0385" w:rsidP="00F00FD6">
            <w:pPr>
              <w:rPr>
                <w:rFonts w:ascii="Times New Roman" w:hAnsi="Times New Roman" w:cs="Times New Roman"/>
                <w:b/>
                <w:sz w:val="20"/>
                <w:szCs w:val="20"/>
              </w:rPr>
            </w:pPr>
          </w:p>
          <w:p w:rsidR="007F0385" w:rsidRPr="00F95D4E" w:rsidRDefault="007F0385" w:rsidP="00F00FD6">
            <w:pPr>
              <w:rPr>
                <w:rFonts w:ascii="Times New Roman" w:hAnsi="Times New Roman" w:cs="Times New Roman"/>
                <w:b/>
                <w:sz w:val="20"/>
                <w:szCs w:val="20"/>
              </w:rPr>
            </w:pPr>
            <w:r w:rsidRPr="00F95D4E">
              <w:rPr>
                <w:rFonts w:ascii="Times New Roman" w:hAnsi="Times New Roman" w:cs="Times New Roman"/>
                <w:b/>
                <w:sz w:val="20"/>
                <w:szCs w:val="20"/>
              </w:rPr>
              <w:t>Blanqueo de capitales</w:t>
            </w:r>
          </w:p>
        </w:tc>
        <w:tc>
          <w:tcPr>
            <w:tcW w:w="1275" w:type="dxa"/>
            <w:gridSpan w:val="2"/>
            <w:vAlign w:val="center"/>
          </w:tcPr>
          <w:p w:rsidR="007F0385" w:rsidRPr="00F95D4E" w:rsidRDefault="007F0385" w:rsidP="001A316D">
            <w:pPr>
              <w:rPr>
                <w:rFonts w:ascii="Times New Roman" w:hAnsi="Times New Roman" w:cs="Times New Roman"/>
                <w:sz w:val="20"/>
                <w:szCs w:val="20"/>
              </w:rPr>
            </w:pPr>
            <w:r w:rsidRPr="00F95D4E">
              <w:rPr>
                <w:rFonts w:ascii="Times New Roman" w:hAnsi="Times New Roman" w:cs="Times New Roman"/>
                <w:sz w:val="20"/>
                <w:szCs w:val="20"/>
              </w:rPr>
              <w:t>302.2 CP</w:t>
            </w:r>
          </w:p>
        </w:tc>
        <w:tc>
          <w:tcPr>
            <w:tcW w:w="3969" w:type="dxa"/>
            <w:vAlign w:val="center"/>
          </w:tcPr>
          <w:p w:rsidR="007F0385" w:rsidRPr="008E3E59" w:rsidRDefault="00994C99" w:rsidP="008E3E59">
            <w:pPr>
              <w:ind w:left="35"/>
              <w:jc w:val="both"/>
              <w:rPr>
                <w:rFonts w:ascii="Times New Roman" w:hAnsi="Times New Roman" w:cs="Times New Roman"/>
                <w:sz w:val="20"/>
                <w:szCs w:val="20"/>
              </w:rPr>
            </w:pPr>
            <w:r w:rsidRPr="008E3E59">
              <w:rPr>
                <w:rFonts w:ascii="Times New Roman" w:hAnsi="Times New Roman" w:cs="Times New Roman"/>
                <w:sz w:val="20"/>
                <w:szCs w:val="20"/>
              </w:rPr>
              <w:t xml:space="preserve">Facultad IBSTE, </w:t>
            </w:r>
            <w:r w:rsidR="00A76E6C" w:rsidRPr="008E3E59">
              <w:rPr>
                <w:rFonts w:ascii="Times New Roman" w:hAnsi="Times New Roman" w:cs="Times New Roman"/>
                <w:sz w:val="20"/>
                <w:szCs w:val="20"/>
              </w:rPr>
              <w:t>a través del departamento administrativo</w:t>
            </w:r>
            <w:r w:rsidR="008E3E59" w:rsidRPr="008E3E59">
              <w:rPr>
                <w:rFonts w:ascii="Times New Roman" w:hAnsi="Times New Roman" w:cs="Times New Roman"/>
                <w:sz w:val="20"/>
                <w:szCs w:val="20"/>
              </w:rPr>
              <w:t>,</w:t>
            </w:r>
            <w:r w:rsidR="00C51634" w:rsidRPr="008E3E59">
              <w:rPr>
                <w:rFonts w:ascii="Times New Roman" w:hAnsi="Times New Roman" w:cs="Times New Roman"/>
                <w:sz w:val="20"/>
                <w:szCs w:val="20"/>
              </w:rPr>
              <w:t xml:space="preserve"> los servicios de una Gestoría contratada para tal efecto,</w:t>
            </w:r>
            <w:r w:rsidR="00A76E6C" w:rsidRPr="008E3E59">
              <w:rPr>
                <w:rFonts w:ascii="Times New Roman" w:hAnsi="Times New Roman" w:cs="Times New Roman"/>
                <w:sz w:val="20"/>
                <w:szCs w:val="20"/>
              </w:rPr>
              <w:t xml:space="preserve"> </w:t>
            </w:r>
            <w:r w:rsidR="008E3E59" w:rsidRPr="008E3E59">
              <w:rPr>
                <w:rFonts w:ascii="Times New Roman" w:hAnsi="Times New Roman" w:cs="Times New Roman"/>
                <w:sz w:val="20"/>
                <w:szCs w:val="20"/>
              </w:rPr>
              <w:t>y una prueba anual de auditoría externa  mantiene</w:t>
            </w:r>
            <w:r w:rsidR="00A76E6C" w:rsidRPr="008E3E59">
              <w:rPr>
                <w:rFonts w:ascii="Times New Roman" w:hAnsi="Times New Roman" w:cs="Times New Roman"/>
                <w:sz w:val="20"/>
                <w:szCs w:val="20"/>
              </w:rPr>
              <w:t xml:space="preserve"> un riguroso control de las finanzas de la entidad. </w:t>
            </w:r>
          </w:p>
        </w:tc>
        <w:tc>
          <w:tcPr>
            <w:tcW w:w="1368" w:type="dxa"/>
            <w:vAlign w:val="center"/>
          </w:tcPr>
          <w:p w:rsidR="007F0385" w:rsidRPr="00F95D4E" w:rsidRDefault="0064490C" w:rsidP="0064490C">
            <w:pPr>
              <w:jc w:val="center"/>
              <w:rPr>
                <w:rFonts w:ascii="Times New Roman" w:hAnsi="Times New Roman" w:cs="Times New Roman"/>
                <w:sz w:val="20"/>
                <w:szCs w:val="20"/>
              </w:rPr>
            </w:pPr>
            <w:r>
              <w:rPr>
                <w:rFonts w:ascii="Times New Roman" w:hAnsi="Times New Roman" w:cs="Times New Roman"/>
                <w:sz w:val="20"/>
                <w:szCs w:val="20"/>
              </w:rPr>
              <w:t>P</w:t>
            </w:r>
            <w:r w:rsidR="007F0385" w:rsidRPr="00F95D4E">
              <w:rPr>
                <w:rFonts w:ascii="Times New Roman" w:hAnsi="Times New Roman" w:cs="Times New Roman"/>
                <w:sz w:val="20"/>
                <w:szCs w:val="20"/>
              </w:rPr>
              <w:t>rob</w:t>
            </w:r>
            <w:r w:rsidR="00703127" w:rsidRPr="00F95D4E">
              <w:rPr>
                <w:rFonts w:ascii="Times New Roman" w:hAnsi="Times New Roman" w:cs="Times New Roman"/>
                <w:sz w:val="20"/>
                <w:szCs w:val="20"/>
              </w:rPr>
              <w:t>a</w:t>
            </w:r>
            <w:r w:rsidR="007F0385" w:rsidRPr="00F95D4E">
              <w:rPr>
                <w:rFonts w:ascii="Times New Roman" w:hAnsi="Times New Roman" w:cs="Times New Roman"/>
                <w:sz w:val="20"/>
                <w:szCs w:val="20"/>
              </w:rPr>
              <w:t>ble</w:t>
            </w:r>
          </w:p>
        </w:tc>
        <w:tc>
          <w:tcPr>
            <w:tcW w:w="1037" w:type="dxa"/>
            <w:vAlign w:val="center"/>
          </w:tcPr>
          <w:p w:rsidR="007F0385" w:rsidRPr="00F95D4E" w:rsidRDefault="007F0385" w:rsidP="002B6BAD">
            <w:pPr>
              <w:ind w:right="-31"/>
              <w:jc w:val="center"/>
              <w:rPr>
                <w:rFonts w:ascii="Times New Roman" w:hAnsi="Times New Roman" w:cs="Times New Roman"/>
                <w:sz w:val="20"/>
                <w:szCs w:val="20"/>
              </w:rPr>
            </w:pPr>
            <w:r w:rsidRPr="00F95D4E">
              <w:rPr>
                <w:rFonts w:ascii="Times New Roman" w:hAnsi="Times New Roman" w:cs="Times New Roman"/>
                <w:sz w:val="20"/>
                <w:szCs w:val="20"/>
              </w:rPr>
              <w:t>Alto/</w:t>
            </w:r>
          </w:p>
          <w:p w:rsidR="007F0385" w:rsidRPr="00F95D4E" w:rsidRDefault="007F0385" w:rsidP="002B6BAD">
            <w:pPr>
              <w:ind w:right="-31"/>
              <w:jc w:val="center"/>
              <w:rPr>
                <w:rFonts w:ascii="Times New Roman" w:hAnsi="Times New Roman" w:cs="Times New Roman"/>
                <w:sz w:val="20"/>
                <w:szCs w:val="20"/>
              </w:rPr>
            </w:pPr>
            <w:r w:rsidRPr="00F95D4E">
              <w:rPr>
                <w:rFonts w:ascii="Times New Roman" w:hAnsi="Times New Roman" w:cs="Times New Roman"/>
                <w:sz w:val="20"/>
                <w:szCs w:val="20"/>
              </w:rPr>
              <w:t>Grave</w:t>
            </w:r>
          </w:p>
        </w:tc>
      </w:tr>
      <w:tr w:rsidR="001A316D" w:rsidRPr="00A21564" w:rsidTr="00663D13">
        <w:trPr>
          <w:trHeight w:val="541"/>
        </w:trPr>
        <w:tc>
          <w:tcPr>
            <w:tcW w:w="1558" w:type="dxa"/>
            <w:vAlign w:val="center"/>
          </w:tcPr>
          <w:p w:rsidR="007F0385" w:rsidRPr="00F95D4E" w:rsidRDefault="007F0385" w:rsidP="00F00FD6">
            <w:pPr>
              <w:rPr>
                <w:rFonts w:ascii="Times New Roman" w:hAnsi="Times New Roman" w:cs="Times New Roman"/>
                <w:b/>
                <w:sz w:val="20"/>
                <w:szCs w:val="20"/>
              </w:rPr>
            </w:pPr>
            <w:r w:rsidRPr="00F95D4E">
              <w:rPr>
                <w:rFonts w:ascii="Times New Roman" w:hAnsi="Times New Roman" w:cs="Times New Roman"/>
                <w:b/>
                <w:sz w:val="20"/>
                <w:szCs w:val="20"/>
              </w:rPr>
              <w:t>Financiación ilegal de los partidos políticos</w:t>
            </w:r>
          </w:p>
        </w:tc>
        <w:tc>
          <w:tcPr>
            <w:tcW w:w="1275" w:type="dxa"/>
            <w:gridSpan w:val="2"/>
            <w:vAlign w:val="center"/>
          </w:tcPr>
          <w:p w:rsidR="007F0385" w:rsidRPr="00F95D4E" w:rsidRDefault="007F0385" w:rsidP="001A316D">
            <w:pPr>
              <w:rPr>
                <w:rFonts w:ascii="Times New Roman" w:hAnsi="Times New Roman" w:cs="Times New Roman"/>
                <w:sz w:val="20"/>
                <w:szCs w:val="20"/>
              </w:rPr>
            </w:pPr>
            <w:r w:rsidRPr="00F95D4E">
              <w:rPr>
                <w:rFonts w:ascii="Times New Roman" w:hAnsi="Times New Roman" w:cs="Times New Roman"/>
                <w:sz w:val="20"/>
                <w:szCs w:val="20"/>
              </w:rPr>
              <w:t>304 bis.5 CP</w:t>
            </w:r>
          </w:p>
        </w:tc>
        <w:tc>
          <w:tcPr>
            <w:tcW w:w="3969" w:type="dxa"/>
            <w:vAlign w:val="center"/>
          </w:tcPr>
          <w:p w:rsidR="007F0385" w:rsidRPr="00F95D4E" w:rsidRDefault="007F0385" w:rsidP="001A316D">
            <w:pPr>
              <w:ind w:left="35"/>
              <w:jc w:val="both"/>
              <w:rPr>
                <w:rFonts w:ascii="Times New Roman" w:hAnsi="Times New Roman" w:cs="Times New Roman"/>
                <w:sz w:val="20"/>
                <w:szCs w:val="20"/>
              </w:rPr>
            </w:pPr>
            <w:r w:rsidRPr="00F95D4E">
              <w:rPr>
                <w:rFonts w:ascii="Times New Roman" w:hAnsi="Times New Roman" w:cs="Times New Roman"/>
                <w:sz w:val="20"/>
                <w:szCs w:val="20"/>
              </w:rPr>
              <w:t>Dada la naturaleza de esta entidad, no observamos un factor de riesgo determinante</w:t>
            </w:r>
          </w:p>
        </w:tc>
        <w:tc>
          <w:tcPr>
            <w:tcW w:w="1368" w:type="dxa"/>
            <w:vAlign w:val="center"/>
          </w:tcPr>
          <w:p w:rsidR="007F0385" w:rsidRPr="00F95D4E" w:rsidRDefault="007F0385" w:rsidP="002B6BAD">
            <w:pPr>
              <w:jc w:val="center"/>
              <w:rPr>
                <w:rFonts w:ascii="Times New Roman" w:hAnsi="Times New Roman" w:cs="Times New Roman"/>
                <w:sz w:val="20"/>
                <w:szCs w:val="20"/>
              </w:rPr>
            </w:pPr>
            <w:r w:rsidRPr="00F95D4E">
              <w:rPr>
                <w:rFonts w:ascii="Times New Roman" w:hAnsi="Times New Roman" w:cs="Times New Roman"/>
                <w:sz w:val="20"/>
                <w:szCs w:val="20"/>
              </w:rPr>
              <w:t>Improbable</w:t>
            </w:r>
          </w:p>
        </w:tc>
        <w:tc>
          <w:tcPr>
            <w:tcW w:w="1037" w:type="dxa"/>
            <w:vAlign w:val="center"/>
          </w:tcPr>
          <w:p w:rsidR="007F0385" w:rsidRPr="00F95D4E" w:rsidRDefault="007F0385" w:rsidP="002B6BAD">
            <w:pPr>
              <w:ind w:right="-31"/>
              <w:jc w:val="center"/>
              <w:rPr>
                <w:rFonts w:ascii="Times New Roman" w:hAnsi="Times New Roman" w:cs="Times New Roman"/>
                <w:sz w:val="20"/>
                <w:szCs w:val="20"/>
              </w:rPr>
            </w:pPr>
          </w:p>
          <w:p w:rsidR="007F0385" w:rsidRPr="00F95D4E" w:rsidRDefault="007F0385" w:rsidP="002B6BAD">
            <w:pPr>
              <w:ind w:right="-31"/>
              <w:jc w:val="center"/>
              <w:rPr>
                <w:rFonts w:ascii="Times New Roman" w:hAnsi="Times New Roman" w:cs="Times New Roman"/>
                <w:sz w:val="20"/>
                <w:szCs w:val="20"/>
              </w:rPr>
            </w:pPr>
            <w:r w:rsidRPr="00F95D4E">
              <w:rPr>
                <w:rFonts w:ascii="Times New Roman" w:hAnsi="Times New Roman" w:cs="Times New Roman"/>
                <w:sz w:val="20"/>
                <w:szCs w:val="20"/>
              </w:rPr>
              <w:t>Bajo</w:t>
            </w:r>
          </w:p>
        </w:tc>
      </w:tr>
      <w:tr w:rsidR="001A316D" w:rsidRPr="00A21564" w:rsidTr="00663D13">
        <w:trPr>
          <w:trHeight w:val="541"/>
        </w:trPr>
        <w:tc>
          <w:tcPr>
            <w:tcW w:w="1558" w:type="dxa"/>
            <w:vAlign w:val="center"/>
          </w:tcPr>
          <w:p w:rsidR="007F0385" w:rsidRPr="00F95D4E" w:rsidRDefault="007F0385" w:rsidP="00F00FD6">
            <w:pPr>
              <w:rPr>
                <w:rFonts w:ascii="Times New Roman" w:hAnsi="Times New Roman" w:cs="Times New Roman"/>
                <w:b/>
                <w:sz w:val="20"/>
                <w:szCs w:val="20"/>
              </w:rPr>
            </w:pPr>
          </w:p>
          <w:p w:rsidR="007F0385" w:rsidRPr="00F95D4E" w:rsidRDefault="007F0385" w:rsidP="00F00FD6">
            <w:pPr>
              <w:rPr>
                <w:rFonts w:ascii="Times New Roman" w:hAnsi="Times New Roman" w:cs="Times New Roman"/>
                <w:b/>
                <w:sz w:val="20"/>
                <w:szCs w:val="20"/>
              </w:rPr>
            </w:pPr>
            <w:r w:rsidRPr="00F95D4E">
              <w:rPr>
                <w:rFonts w:ascii="Times New Roman" w:hAnsi="Times New Roman" w:cs="Times New Roman"/>
                <w:b/>
                <w:sz w:val="20"/>
                <w:szCs w:val="20"/>
              </w:rPr>
              <w:t>Contra la Hacienda Pública y contra la Seguridad Social</w:t>
            </w:r>
          </w:p>
        </w:tc>
        <w:tc>
          <w:tcPr>
            <w:tcW w:w="1275" w:type="dxa"/>
            <w:gridSpan w:val="2"/>
            <w:vAlign w:val="center"/>
          </w:tcPr>
          <w:p w:rsidR="007F0385" w:rsidRPr="00F95D4E" w:rsidRDefault="007F0385" w:rsidP="001A316D">
            <w:pPr>
              <w:rPr>
                <w:rFonts w:ascii="Times New Roman" w:hAnsi="Times New Roman" w:cs="Times New Roman"/>
                <w:sz w:val="20"/>
                <w:szCs w:val="20"/>
              </w:rPr>
            </w:pPr>
            <w:r w:rsidRPr="00F95D4E">
              <w:rPr>
                <w:rFonts w:ascii="Times New Roman" w:hAnsi="Times New Roman" w:cs="Times New Roman"/>
                <w:sz w:val="20"/>
                <w:szCs w:val="20"/>
              </w:rPr>
              <w:t>310 bis CP</w:t>
            </w:r>
          </w:p>
        </w:tc>
        <w:tc>
          <w:tcPr>
            <w:tcW w:w="3969" w:type="dxa"/>
            <w:vAlign w:val="center"/>
          </w:tcPr>
          <w:p w:rsidR="007F0385" w:rsidRPr="003736B9" w:rsidRDefault="007F0385" w:rsidP="001A316D">
            <w:pPr>
              <w:ind w:left="35"/>
              <w:jc w:val="both"/>
              <w:rPr>
                <w:rFonts w:ascii="Times New Roman" w:hAnsi="Times New Roman" w:cs="Times New Roman"/>
                <w:sz w:val="20"/>
                <w:szCs w:val="20"/>
              </w:rPr>
            </w:pPr>
            <w:r w:rsidRPr="003736B9">
              <w:rPr>
                <w:rFonts w:ascii="Times New Roman" w:hAnsi="Times New Roman" w:cs="Times New Roman"/>
                <w:sz w:val="20"/>
                <w:szCs w:val="20"/>
              </w:rPr>
              <w:t>Realizar actividades tendentes a evitar el pago de tributos, cantidades retenidas o similares por los cargos del órgano directivo de la entidad en cuantía superior a 120.000 euros, obtener subvenciones, ayudas o similares de forma ilícita por la misma cantidad o eludir pagos o recibir indebidamente devoluciones de la Seguridad Social por cantidades superior a 50.000 euros, siempre que dichas actividades generen algún tipo de beneficio para la entidad.</w:t>
            </w:r>
          </w:p>
        </w:tc>
        <w:tc>
          <w:tcPr>
            <w:tcW w:w="1368" w:type="dxa"/>
            <w:vAlign w:val="center"/>
          </w:tcPr>
          <w:p w:rsidR="007F0385" w:rsidRPr="00F95D4E" w:rsidRDefault="007F0385" w:rsidP="002B6BAD">
            <w:pPr>
              <w:jc w:val="center"/>
              <w:rPr>
                <w:rFonts w:ascii="Times New Roman" w:hAnsi="Times New Roman" w:cs="Times New Roman"/>
                <w:sz w:val="20"/>
                <w:szCs w:val="20"/>
              </w:rPr>
            </w:pPr>
            <w:r w:rsidRPr="00F95D4E">
              <w:rPr>
                <w:rFonts w:ascii="Times New Roman" w:hAnsi="Times New Roman" w:cs="Times New Roman"/>
                <w:sz w:val="20"/>
                <w:szCs w:val="20"/>
              </w:rPr>
              <w:t>Poco Probable</w:t>
            </w:r>
          </w:p>
        </w:tc>
        <w:tc>
          <w:tcPr>
            <w:tcW w:w="1037" w:type="dxa"/>
            <w:vAlign w:val="center"/>
          </w:tcPr>
          <w:p w:rsidR="007F0385" w:rsidRPr="00F95D4E" w:rsidRDefault="007F0385" w:rsidP="002B6BAD">
            <w:pPr>
              <w:ind w:right="-31"/>
              <w:jc w:val="center"/>
              <w:rPr>
                <w:rFonts w:ascii="Times New Roman" w:hAnsi="Times New Roman" w:cs="Times New Roman"/>
                <w:sz w:val="20"/>
                <w:szCs w:val="20"/>
              </w:rPr>
            </w:pPr>
            <w:r w:rsidRPr="00F95D4E">
              <w:rPr>
                <w:rFonts w:ascii="Times New Roman" w:hAnsi="Times New Roman" w:cs="Times New Roman"/>
                <w:sz w:val="20"/>
                <w:szCs w:val="20"/>
              </w:rPr>
              <w:t>Grave</w:t>
            </w:r>
          </w:p>
        </w:tc>
      </w:tr>
      <w:tr w:rsidR="001A316D" w:rsidRPr="00A21564" w:rsidTr="00663D13">
        <w:trPr>
          <w:trHeight w:val="529"/>
        </w:trPr>
        <w:tc>
          <w:tcPr>
            <w:tcW w:w="1558" w:type="dxa"/>
            <w:vAlign w:val="center"/>
          </w:tcPr>
          <w:p w:rsidR="007F0385" w:rsidRPr="00F95D4E" w:rsidRDefault="007F0385" w:rsidP="00F00FD6">
            <w:pPr>
              <w:rPr>
                <w:rFonts w:ascii="Times New Roman" w:hAnsi="Times New Roman" w:cs="Times New Roman"/>
                <w:b/>
                <w:sz w:val="20"/>
                <w:szCs w:val="20"/>
              </w:rPr>
            </w:pPr>
            <w:r w:rsidRPr="00F95D4E">
              <w:rPr>
                <w:rFonts w:ascii="Times New Roman" w:hAnsi="Times New Roman" w:cs="Times New Roman"/>
                <w:b/>
                <w:sz w:val="20"/>
                <w:szCs w:val="20"/>
              </w:rPr>
              <w:t>Contra los derechos de los ciudadanos extranjeros</w:t>
            </w:r>
          </w:p>
        </w:tc>
        <w:tc>
          <w:tcPr>
            <w:tcW w:w="1275" w:type="dxa"/>
            <w:gridSpan w:val="2"/>
            <w:vAlign w:val="center"/>
          </w:tcPr>
          <w:p w:rsidR="007F0385" w:rsidRPr="00F95D4E" w:rsidRDefault="007F0385" w:rsidP="001A316D">
            <w:pPr>
              <w:rPr>
                <w:rFonts w:ascii="Times New Roman" w:hAnsi="Times New Roman" w:cs="Times New Roman"/>
                <w:sz w:val="20"/>
                <w:szCs w:val="20"/>
              </w:rPr>
            </w:pPr>
            <w:r w:rsidRPr="00F95D4E">
              <w:rPr>
                <w:rFonts w:ascii="Times New Roman" w:hAnsi="Times New Roman" w:cs="Times New Roman"/>
                <w:sz w:val="20"/>
                <w:szCs w:val="20"/>
              </w:rPr>
              <w:t xml:space="preserve">318 </w:t>
            </w:r>
            <w:proofErr w:type="gramStart"/>
            <w:r w:rsidRPr="00F95D4E">
              <w:rPr>
                <w:rFonts w:ascii="Times New Roman" w:hAnsi="Times New Roman" w:cs="Times New Roman"/>
                <w:sz w:val="20"/>
                <w:szCs w:val="20"/>
              </w:rPr>
              <w:t>bis</w:t>
            </w:r>
            <w:proofErr w:type="gramEnd"/>
            <w:r w:rsidRPr="00F95D4E">
              <w:rPr>
                <w:rFonts w:ascii="Times New Roman" w:hAnsi="Times New Roman" w:cs="Times New Roman"/>
                <w:sz w:val="20"/>
                <w:szCs w:val="20"/>
              </w:rPr>
              <w:t>. 5 CP</w:t>
            </w:r>
          </w:p>
        </w:tc>
        <w:tc>
          <w:tcPr>
            <w:tcW w:w="3969" w:type="dxa"/>
            <w:vAlign w:val="center"/>
          </w:tcPr>
          <w:p w:rsidR="007F0385" w:rsidRPr="00F95D4E" w:rsidRDefault="002C11CB" w:rsidP="001A316D">
            <w:pPr>
              <w:ind w:left="35"/>
              <w:jc w:val="both"/>
              <w:rPr>
                <w:rFonts w:ascii="Times New Roman" w:hAnsi="Times New Roman" w:cs="Times New Roman"/>
                <w:sz w:val="20"/>
                <w:szCs w:val="20"/>
              </w:rPr>
            </w:pPr>
            <w:r w:rsidRPr="002C11CB">
              <w:rPr>
                <w:rFonts w:ascii="Times New Roman" w:hAnsi="Times New Roman" w:cs="Times New Roman"/>
                <w:sz w:val="20"/>
                <w:szCs w:val="20"/>
                <w:lang w:val="es-ES_tradnl"/>
              </w:rPr>
              <w:t>Dentro del cuerpo de estudiantes hay algunos que proceden de países extranjeros. Su llegada y estancia están reguladas en el visado de estudiante.</w:t>
            </w:r>
          </w:p>
        </w:tc>
        <w:tc>
          <w:tcPr>
            <w:tcW w:w="1368" w:type="dxa"/>
            <w:vAlign w:val="center"/>
          </w:tcPr>
          <w:p w:rsidR="007F0385" w:rsidRPr="00F95D4E" w:rsidRDefault="007F0385" w:rsidP="002B6BAD">
            <w:pPr>
              <w:jc w:val="center"/>
              <w:rPr>
                <w:rFonts w:ascii="Times New Roman" w:hAnsi="Times New Roman" w:cs="Times New Roman"/>
                <w:sz w:val="20"/>
                <w:szCs w:val="20"/>
              </w:rPr>
            </w:pPr>
            <w:r w:rsidRPr="00F95D4E">
              <w:rPr>
                <w:rFonts w:ascii="Times New Roman" w:hAnsi="Times New Roman" w:cs="Times New Roman"/>
                <w:sz w:val="20"/>
                <w:szCs w:val="20"/>
              </w:rPr>
              <w:t>Poco</w:t>
            </w:r>
          </w:p>
          <w:p w:rsidR="007F0385" w:rsidRPr="00F95D4E" w:rsidRDefault="007F0385" w:rsidP="002B6BAD">
            <w:pPr>
              <w:jc w:val="center"/>
              <w:rPr>
                <w:rFonts w:ascii="Times New Roman" w:hAnsi="Times New Roman" w:cs="Times New Roman"/>
                <w:sz w:val="20"/>
                <w:szCs w:val="20"/>
              </w:rPr>
            </w:pPr>
            <w:r w:rsidRPr="00F95D4E">
              <w:rPr>
                <w:rFonts w:ascii="Times New Roman" w:hAnsi="Times New Roman" w:cs="Times New Roman"/>
                <w:sz w:val="20"/>
                <w:szCs w:val="20"/>
              </w:rPr>
              <w:t>probable</w:t>
            </w:r>
          </w:p>
        </w:tc>
        <w:tc>
          <w:tcPr>
            <w:tcW w:w="1037" w:type="dxa"/>
            <w:vAlign w:val="center"/>
          </w:tcPr>
          <w:p w:rsidR="007F0385" w:rsidRPr="00F95D4E" w:rsidRDefault="007F0385" w:rsidP="002B6BAD">
            <w:pPr>
              <w:ind w:right="-31"/>
              <w:jc w:val="center"/>
              <w:rPr>
                <w:rFonts w:ascii="Times New Roman" w:hAnsi="Times New Roman" w:cs="Times New Roman"/>
                <w:sz w:val="20"/>
                <w:szCs w:val="20"/>
              </w:rPr>
            </w:pPr>
          </w:p>
          <w:p w:rsidR="007F0385" w:rsidRPr="00F95D4E" w:rsidRDefault="007F0385" w:rsidP="002B6BAD">
            <w:pPr>
              <w:ind w:right="-31"/>
              <w:jc w:val="center"/>
              <w:rPr>
                <w:rFonts w:ascii="Times New Roman" w:hAnsi="Times New Roman" w:cs="Times New Roman"/>
                <w:sz w:val="20"/>
                <w:szCs w:val="20"/>
              </w:rPr>
            </w:pPr>
            <w:r w:rsidRPr="00F95D4E">
              <w:rPr>
                <w:rFonts w:ascii="Times New Roman" w:hAnsi="Times New Roman" w:cs="Times New Roman"/>
                <w:sz w:val="20"/>
                <w:szCs w:val="20"/>
              </w:rPr>
              <w:t>Grave</w:t>
            </w:r>
          </w:p>
        </w:tc>
      </w:tr>
      <w:tr w:rsidR="001A316D" w:rsidRPr="00A21564" w:rsidTr="00663D13">
        <w:trPr>
          <w:trHeight w:val="541"/>
        </w:trPr>
        <w:tc>
          <w:tcPr>
            <w:tcW w:w="1558" w:type="dxa"/>
            <w:vAlign w:val="center"/>
          </w:tcPr>
          <w:p w:rsidR="007F0385" w:rsidRPr="00F95D4E" w:rsidRDefault="007F0385" w:rsidP="00F00FD6">
            <w:pPr>
              <w:rPr>
                <w:rFonts w:ascii="Times New Roman" w:hAnsi="Times New Roman" w:cs="Times New Roman"/>
                <w:b/>
                <w:sz w:val="20"/>
                <w:szCs w:val="20"/>
              </w:rPr>
            </w:pPr>
            <w:r w:rsidRPr="00F95D4E">
              <w:rPr>
                <w:rFonts w:ascii="Times New Roman" w:hAnsi="Times New Roman" w:cs="Times New Roman"/>
                <w:b/>
                <w:sz w:val="20"/>
                <w:szCs w:val="20"/>
              </w:rPr>
              <w:t>Urbanización, construcción o edificación no autorizables</w:t>
            </w:r>
          </w:p>
        </w:tc>
        <w:tc>
          <w:tcPr>
            <w:tcW w:w="1275" w:type="dxa"/>
            <w:gridSpan w:val="2"/>
            <w:vAlign w:val="center"/>
          </w:tcPr>
          <w:p w:rsidR="007F0385" w:rsidRPr="00F95D4E" w:rsidRDefault="007F0385" w:rsidP="001A316D">
            <w:pPr>
              <w:rPr>
                <w:rFonts w:ascii="Times New Roman" w:hAnsi="Times New Roman" w:cs="Times New Roman"/>
                <w:sz w:val="20"/>
                <w:szCs w:val="20"/>
              </w:rPr>
            </w:pPr>
            <w:r w:rsidRPr="00F95D4E">
              <w:rPr>
                <w:rFonts w:ascii="Times New Roman" w:hAnsi="Times New Roman" w:cs="Times New Roman"/>
                <w:sz w:val="20"/>
                <w:szCs w:val="20"/>
              </w:rPr>
              <w:t>319.4 CP</w:t>
            </w:r>
          </w:p>
        </w:tc>
        <w:tc>
          <w:tcPr>
            <w:tcW w:w="3969" w:type="dxa"/>
            <w:vAlign w:val="center"/>
          </w:tcPr>
          <w:p w:rsidR="007F0385" w:rsidRPr="002C11CB" w:rsidRDefault="002C11CB" w:rsidP="001A316D">
            <w:pPr>
              <w:ind w:left="35"/>
              <w:jc w:val="both"/>
              <w:rPr>
                <w:rFonts w:ascii="Times New Roman" w:hAnsi="Times New Roman" w:cs="Times New Roman"/>
                <w:sz w:val="20"/>
                <w:szCs w:val="20"/>
              </w:rPr>
            </w:pPr>
            <w:r w:rsidRPr="002C11CB">
              <w:rPr>
                <w:rFonts w:ascii="Times New Roman" w:hAnsi="Times New Roman" w:cs="Times New Roman"/>
                <w:sz w:val="20"/>
                <w:szCs w:val="20"/>
              </w:rPr>
              <w:t xml:space="preserve">IBSTE </w:t>
            </w:r>
            <w:r>
              <w:rPr>
                <w:rFonts w:ascii="Times New Roman" w:hAnsi="Times New Roman" w:cs="Times New Roman"/>
                <w:sz w:val="20"/>
                <w:szCs w:val="20"/>
              </w:rPr>
              <w:t xml:space="preserve">mantiene una relación regular con la Generalitat de Cataluña y el ayuntamiento de </w:t>
            </w:r>
            <w:proofErr w:type="spellStart"/>
            <w:r>
              <w:rPr>
                <w:rFonts w:ascii="Times New Roman" w:hAnsi="Times New Roman" w:cs="Times New Roman"/>
                <w:sz w:val="20"/>
                <w:szCs w:val="20"/>
              </w:rPr>
              <w:t>Castelldefels</w:t>
            </w:r>
            <w:proofErr w:type="spellEnd"/>
            <w:r>
              <w:rPr>
                <w:rFonts w:ascii="Times New Roman" w:hAnsi="Times New Roman" w:cs="Times New Roman"/>
                <w:sz w:val="20"/>
                <w:szCs w:val="20"/>
              </w:rPr>
              <w:t xml:space="preserve"> para que cualquier  proyecto de mejora o edificación se lleve a cabo cumpliendo con la normativa</w:t>
            </w:r>
          </w:p>
        </w:tc>
        <w:tc>
          <w:tcPr>
            <w:tcW w:w="1368" w:type="dxa"/>
            <w:vAlign w:val="center"/>
          </w:tcPr>
          <w:p w:rsidR="007F0385" w:rsidRPr="00F95D4E" w:rsidRDefault="002C11CB" w:rsidP="002B6BAD">
            <w:pPr>
              <w:jc w:val="center"/>
              <w:rPr>
                <w:rFonts w:ascii="Times New Roman" w:hAnsi="Times New Roman" w:cs="Times New Roman"/>
                <w:sz w:val="20"/>
                <w:szCs w:val="20"/>
              </w:rPr>
            </w:pPr>
            <w:r>
              <w:rPr>
                <w:rFonts w:ascii="Times New Roman" w:hAnsi="Times New Roman" w:cs="Times New Roman"/>
                <w:sz w:val="20"/>
                <w:szCs w:val="20"/>
              </w:rPr>
              <w:t xml:space="preserve">Poco probable </w:t>
            </w:r>
          </w:p>
        </w:tc>
        <w:tc>
          <w:tcPr>
            <w:tcW w:w="1037" w:type="dxa"/>
            <w:vAlign w:val="center"/>
          </w:tcPr>
          <w:p w:rsidR="007F0385" w:rsidRPr="00F95D4E" w:rsidRDefault="007F0385" w:rsidP="002B6BAD">
            <w:pPr>
              <w:ind w:right="-31"/>
              <w:jc w:val="center"/>
              <w:rPr>
                <w:rFonts w:ascii="Times New Roman" w:hAnsi="Times New Roman" w:cs="Times New Roman"/>
                <w:sz w:val="20"/>
                <w:szCs w:val="20"/>
              </w:rPr>
            </w:pPr>
            <w:r w:rsidRPr="00F95D4E">
              <w:rPr>
                <w:rFonts w:ascii="Times New Roman" w:hAnsi="Times New Roman" w:cs="Times New Roman"/>
                <w:sz w:val="20"/>
                <w:szCs w:val="20"/>
              </w:rPr>
              <w:t>Bajo</w:t>
            </w:r>
          </w:p>
        </w:tc>
      </w:tr>
      <w:tr w:rsidR="001A316D" w:rsidRPr="00A21564" w:rsidTr="00663D13">
        <w:trPr>
          <w:trHeight w:val="529"/>
        </w:trPr>
        <w:tc>
          <w:tcPr>
            <w:tcW w:w="1558" w:type="dxa"/>
            <w:vAlign w:val="center"/>
          </w:tcPr>
          <w:p w:rsidR="007F0385" w:rsidRPr="00F95D4E" w:rsidRDefault="007F0385" w:rsidP="00F00FD6">
            <w:pPr>
              <w:rPr>
                <w:rFonts w:ascii="Times New Roman" w:hAnsi="Times New Roman" w:cs="Times New Roman"/>
                <w:b/>
                <w:sz w:val="20"/>
                <w:szCs w:val="20"/>
              </w:rPr>
            </w:pPr>
            <w:r w:rsidRPr="00F95D4E">
              <w:rPr>
                <w:rFonts w:ascii="Times New Roman" w:hAnsi="Times New Roman" w:cs="Times New Roman"/>
                <w:b/>
                <w:sz w:val="20"/>
                <w:szCs w:val="20"/>
              </w:rPr>
              <w:t>Contra los recursos naturales y el medio ambiente</w:t>
            </w:r>
          </w:p>
        </w:tc>
        <w:tc>
          <w:tcPr>
            <w:tcW w:w="1275" w:type="dxa"/>
            <w:gridSpan w:val="2"/>
            <w:vAlign w:val="center"/>
          </w:tcPr>
          <w:p w:rsidR="007F0385" w:rsidRPr="00F95D4E" w:rsidRDefault="007F0385" w:rsidP="001A316D">
            <w:pPr>
              <w:rPr>
                <w:rFonts w:ascii="Times New Roman" w:hAnsi="Times New Roman" w:cs="Times New Roman"/>
                <w:sz w:val="20"/>
                <w:szCs w:val="20"/>
              </w:rPr>
            </w:pPr>
          </w:p>
          <w:p w:rsidR="007F0385" w:rsidRPr="00F95D4E" w:rsidRDefault="007F0385" w:rsidP="001A316D">
            <w:pPr>
              <w:rPr>
                <w:rFonts w:ascii="Times New Roman" w:hAnsi="Times New Roman" w:cs="Times New Roman"/>
                <w:sz w:val="20"/>
                <w:szCs w:val="20"/>
              </w:rPr>
            </w:pPr>
            <w:r w:rsidRPr="00F95D4E">
              <w:rPr>
                <w:rFonts w:ascii="Times New Roman" w:hAnsi="Times New Roman" w:cs="Times New Roman"/>
                <w:sz w:val="20"/>
                <w:szCs w:val="20"/>
              </w:rPr>
              <w:t>328 CP</w:t>
            </w:r>
          </w:p>
        </w:tc>
        <w:tc>
          <w:tcPr>
            <w:tcW w:w="3969" w:type="dxa"/>
            <w:vAlign w:val="center"/>
          </w:tcPr>
          <w:p w:rsidR="007F0385" w:rsidRPr="009B3125" w:rsidRDefault="00180A19" w:rsidP="002C11CB">
            <w:pPr>
              <w:ind w:left="35"/>
              <w:jc w:val="both"/>
              <w:rPr>
                <w:rFonts w:ascii="Times New Roman" w:hAnsi="Times New Roman" w:cs="Times New Roman"/>
                <w:sz w:val="20"/>
                <w:szCs w:val="20"/>
              </w:rPr>
            </w:pPr>
            <w:r w:rsidRPr="009B3125">
              <w:rPr>
                <w:rFonts w:ascii="Times New Roman" w:hAnsi="Times New Roman" w:cs="Times New Roman"/>
                <w:sz w:val="20"/>
                <w:szCs w:val="20"/>
              </w:rPr>
              <w:t xml:space="preserve">Contaminación acústica en el desarrollo de </w:t>
            </w:r>
            <w:r w:rsidR="002C11CB">
              <w:rPr>
                <w:rFonts w:ascii="Times New Roman" w:hAnsi="Times New Roman" w:cs="Times New Roman"/>
                <w:sz w:val="20"/>
                <w:szCs w:val="20"/>
              </w:rPr>
              <w:t>las actividades propias de la Institución. Contaminación por mala gestión de residuos provenientes de las instalaciones.</w:t>
            </w:r>
          </w:p>
        </w:tc>
        <w:tc>
          <w:tcPr>
            <w:tcW w:w="1368" w:type="dxa"/>
            <w:vAlign w:val="center"/>
          </w:tcPr>
          <w:p w:rsidR="007F0385" w:rsidRPr="009B3125" w:rsidRDefault="00180A19" w:rsidP="002B6BAD">
            <w:pPr>
              <w:jc w:val="center"/>
              <w:rPr>
                <w:rFonts w:ascii="Times New Roman" w:hAnsi="Times New Roman" w:cs="Times New Roman"/>
                <w:sz w:val="20"/>
                <w:szCs w:val="20"/>
              </w:rPr>
            </w:pPr>
            <w:r w:rsidRPr="009B3125">
              <w:rPr>
                <w:rFonts w:ascii="Times New Roman" w:hAnsi="Times New Roman" w:cs="Times New Roman"/>
                <w:sz w:val="20"/>
                <w:szCs w:val="20"/>
              </w:rPr>
              <w:t>Poco Probable</w:t>
            </w:r>
          </w:p>
        </w:tc>
        <w:tc>
          <w:tcPr>
            <w:tcW w:w="1037" w:type="dxa"/>
            <w:vAlign w:val="center"/>
          </w:tcPr>
          <w:p w:rsidR="007F0385" w:rsidRPr="009B3125" w:rsidRDefault="00180A19" w:rsidP="002B6BAD">
            <w:pPr>
              <w:ind w:right="-31"/>
              <w:jc w:val="center"/>
              <w:rPr>
                <w:rFonts w:ascii="Times New Roman" w:hAnsi="Times New Roman" w:cs="Times New Roman"/>
                <w:sz w:val="20"/>
                <w:szCs w:val="20"/>
              </w:rPr>
            </w:pPr>
            <w:r w:rsidRPr="009B3125">
              <w:rPr>
                <w:rFonts w:ascii="Times New Roman" w:hAnsi="Times New Roman" w:cs="Times New Roman"/>
                <w:sz w:val="20"/>
                <w:szCs w:val="20"/>
              </w:rPr>
              <w:t>Alto</w:t>
            </w:r>
          </w:p>
        </w:tc>
      </w:tr>
      <w:tr w:rsidR="001A316D" w:rsidRPr="00A21564" w:rsidTr="00663D13">
        <w:trPr>
          <w:trHeight w:val="541"/>
        </w:trPr>
        <w:tc>
          <w:tcPr>
            <w:tcW w:w="1558" w:type="dxa"/>
            <w:vAlign w:val="center"/>
          </w:tcPr>
          <w:p w:rsidR="007F0385" w:rsidRPr="00F95D4E" w:rsidRDefault="007F0385" w:rsidP="00F00FD6">
            <w:pPr>
              <w:rPr>
                <w:rFonts w:ascii="Times New Roman" w:hAnsi="Times New Roman" w:cs="Times New Roman"/>
                <w:b/>
                <w:sz w:val="20"/>
                <w:szCs w:val="20"/>
              </w:rPr>
            </w:pPr>
            <w:r w:rsidRPr="00F95D4E">
              <w:rPr>
                <w:rFonts w:ascii="Times New Roman" w:hAnsi="Times New Roman" w:cs="Times New Roman"/>
                <w:b/>
                <w:sz w:val="20"/>
                <w:szCs w:val="20"/>
              </w:rPr>
              <w:t>Relativos a las radiaciones ionizantes</w:t>
            </w:r>
          </w:p>
        </w:tc>
        <w:tc>
          <w:tcPr>
            <w:tcW w:w="1275" w:type="dxa"/>
            <w:gridSpan w:val="2"/>
            <w:vAlign w:val="center"/>
          </w:tcPr>
          <w:p w:rsidR="007F0385" w:rsidRPr="00F95D4E" w:rsidRDefault="007F0385" w:rsidP="001A316D">
            <w:pPr>
              <w:rPr>
                <w:rFonts w:ascii="Times New Roman" w:hAnsi="Times New Roman" w:cs="Times New Roman"/>
                <w:sz w:val="20"/>
                <w:szCs w:val="20"/>
              </w:rPr>
            </w:pPr>
          </w:p>
          <w:p w:rsidR="007F0385" w:rsidRPr="00F95D4E" w:rsidRDefault="007F0385" w:rsidP="001A316D">
            <w:pPr>
              <w:rPr>
                <w:rFonts w:ascii="Times New Roman" w:hAnsi="Times New Roman" w:cs="Times New Roman"/>
                <w:sz w:val="20"/>
                <w:szCs w:val="20"/>
              </w:rPr>
            </w:pPr>
            <w:r w:rsidRPr="00F95D4E">
              <w:rPr>
                <w:rFonts w:ascii="Times New Roman" w:hAnsi="Times New Roman" w:cs="Times New Roman"/>
                <w:sz w:val="20"/>
                <w:szCs w:val="20"/>
              </w:rPr>
              <w:t>343.3 CP</w:t>
            </w:r>
          </w:p>
        </w:tc>
        <w:tc>
          <w:tcPr>
            <w:tcW w:w="3969" w:type="dxa"/>
            <w:vAlign w:val="center"/>
          </w:tcPr>
          <w:p w:rsidR="007F0385" w:rsidRPr="00F95D4E" w:rsidRDefault="007F0385" w:rsidP="001A316D">
            <w:pPr>
              <w:ind w:left="35"/>
              <w:jc w:val="both"/>
              <w:rPr>
                <w:rFonts w:ascii="Times New Roman" w:hAnsi="Times New Roman" w:cs="Times New Roman"/>
                <w:sz w:val="20"/>
                <w:szCs w:val="20"/>
              </w:rPr>
            </w:pPr>
            <w:r w:rsidRPr="00F95D4E">
              <w:rPr>
                <w:rFonts w:ascii="Times New Roman" w:hAnsi="Times New Roman" w:cs="Times New Roman"/>
                <w:sz w:val="20"/>
                <w:szCs w:val="20"/>
              </w:rPr>
              <w:t>Dada la naturaleza de esta entidad, no observamos un factor de riesgo determinante</w:t>
            </w:r>
          </w:p>
          <w:p w:rsidR="007F0385" w:rsidRPr="00F95D4E" w:rsidRDefault="007F0385" w:rsidP="001A316D">
            <w:pPr>
              <w:ind w:left="35"/>
              <w:jc w:val="both"/>
              <w:rPr>
                <w:rFonts w:ascii="Times New Roman" w:hAnsi="Times New Roman" w:cs="Times New Roman"/>
                <w:sz w:val="20"/>
                <w:szCs w:val="20"/>
              </w:rPr>
            </w:pPr>
          </w:p>
        </w:tc>
        <w:tc>
          <w:tcPr>
            <w:tcW w:w="1368" w:type="dxa"/>
            <w:vAlign w:val="center"/>
          </w:tcPr>
          <w:p w:rsidR="007F0385" w:rsidRPr="00F95D4E" w:rsidRDefault="007F0385" w:rsidP="002B6BAD">
            <w:pPr>
              <w:jc w:val="center"/>
              <w:rPr>
                <w:rFonts w:ascii="Times New Roman" w:hAnsi="Times New Roman" w:cs="Times New Roman"/>
                <w:sz w:val="20"/>
                <w:szCs w:val="20"/>
              </w:rPr>
            </w:pPr>
            <w:r w:rsidRPr="00F95D4E">
              <w:rPr>
                <w:rFonts w:ascii="Times New Roman" w:hAnsi="Times New Roman" w:cs="Times New Roman"/>
                <w:sz w:val="20"/>
                <w:szCs w:val="20"/>
              </w:rPr>
              <w:t>Improbable</w:t>
            </w:r>
          </w:p>
        </w:tc>
        <w:tc>
          <w:tcPr>
            <w:tcW w:w="1037" w:type="dxa"/>
            <w:vAlign w:val="center"/>
          </w:tcPr>
          <w:p w:rsidR="007F0385" w:rsidRPr="00F95D4E" w:rsidRDefault="007F0385" w:rsidP="002B6BAD">
            <w:pPr>
              <w:ind w:right="-31"/>
              <w:jc w:val="center"/>
              <w:rPr>
                <w:rFonts w:ascii="Times New Roman" w:hAnsi="Times New Roman" w:cs="Times New Roman"/>
                <w:sz w:val="20"/>
                <w:szCs w:val="20"/>
              </w:rPr>
            </w:pPr>
            <w:r w:rsidRPr="00F95D4E">
              <w:rPr>
                <w:rFonts w:ascii="Times New Roman" w:hAnsi="Times New Roman" w:cs="Times New Roman"/>
                <w:sz w:val="20"/>
                <w:szCs w:val="20"/>
              </w:rPr>
              <w:t>Bajo</w:t>
            </w:r>
          </w:p>
        </w:tc>
      </w:tr>
      <w:tr w:rsidR="001A316D" w:rsidRPr="00A21564" w:rsidTr="00663D13">
        <w:trPr>
          <w:trHeight w:val="529"/>
        </w:trPr>
        <w:tc>
          <w:tcPr>
            <w:tcW w:w="1558" w:type="dxa"/>
            <w:vAlign w:val="center"/>
          </w:tcPr>
          <w:p w:rsidR="007F0385" w:rsidRPr="00F95D4E" w:rsidRDefault="007F0385" w:rsidP="00F00FD6">
            <w:pPr>
              <w:rPr>
                <w:rFonts w:ascii="Times New Roman" w:hAnsi="Times New Roman" w:cs="Times New Roman"/>
                <w:b/>
                <w:sz w:val="20"/>
                <w:szCs w:val="20"/>
              </w:rPr>
            </w:pPr>
            <w:r w:rsidRPr="00F95D4E">
              <w:rPr>
                <w:rFonts w:ascii="Times New Roman" w:hAnsi="Times New Roman" w:cs="Times New Roman"/>
                <w:b/>
                <w:sz w:val="20"/>
                <w:szCs w:val="20"/>
              </w:rPr>
              <w:t xml:space="preserve">Riesgos provocados por explosivos y </w:t>
            </w:r>
            <w:r w:rsidRPr="00F95D4E">
              <w:rPr>
                <w:rFonts w:ascii="Times New Roman" w:hAnsi="Times New Roman" w:cs="Times New Roman"/>
                <w:b/>
                <w:sz w:val="20"/>
                <w:szCs w:val="20"/>
              </w:rPr>
              <w:lastRenderedPageBreak/>
              <w:t>otros agentes</w:t>
            </w:r>
          </w:p>
        </w:tc>
        <w:tc>
          <w:tcPr>
            <w:tcW w:w="1275" w:type="dxa"/>
            <w:gridSpan w:val="2"/>
            <w:vAlign w:val="center"/>
          </w:tcPr>
          <w:p w:rsidR="007F0385" w:rsidRPr="00F95D4E" w:rsidRDefault="007F0385" w:rsidP="001A316D">
            <w:pPr>
              <w:rPr>
                <w:rFonts w:ascii="Times New Roman" w:hAnsi="Times New Roman" w:cs="Times New Roman"/>
                <w:sz w:val="20"/>
                <w:szCs w:val="20"/>
              </w:rPr>
            </w:pPr>
            <w:r w:rsidRPr="00F95D4E">
              <w:rPr>
                <w:rFonts w:ascii="Times New Roman" w:hAnsi="Times New Roman" w:cs="Times New Roman"/>
                <w:sz w:val="20"/>
                <w:szCs w:val="20"/>
              </w:rPr>
              <w:lastRenderedPageBreak/>
              <w:t>348.3 CP</w:t>
            </w:r>
          </w:p>
        </w:tc>
        <w:tc>
          <w:tcPr>
            <w:tcW w:w="3969" w:type="dxa"/>
            <w:vAlign w:val="center"/>
          </w:tcPr>
          <w:p w:rsidR="007F0385" w:rsidRPr="00F95D4E" w:rsidRDefault="007F0385" w:rsidP="001A316D">
            <w:pPr>
              <w:ind w:left="35"/>
              <w:jc w:val="both"/>
              <w:rPr>
                <w:rFonts w:ascii="Times New Roman" w:hAnsi="Times New Roman" w:cs="Times New Roman"/>
                <w:sz w:val="20"/>
                <w:szCs w:val="20"/>
              </w:rPr>
            </w:pPr>
            <w:r w:rsidRPr="00F95D4E">
              <w:rPr>
                <w:rFonts w:ascii="Times New Roman" w:hAnsi="Times New Roman" w:cs="Times New Roman"/>
                <w:sz w:val="20"/>
                <w:szCs w:val="20"/>
              </w:rPr>
              <w:t>Dada la naturaleza de esta entidad, no observamos un factor de riesgo determinante</w:t>
            </w:r>
          </w:p>
        </w:tc>
        <w:tc>
          <w:tcPr>
            <w:tcW w:w="1368" w:type="dxa"/>
            <w:vAlign w:val="center"/>
          </w:tcPr>
          <w:p w:rsidR="007F0385" w:rsidRPr="00F95D4E" w:rsidRDefault="007F0385" w:rsidP="002B6BAD">
            <w:pPr>
              <w:jc w:val="center"/>
              <w:rPr>
                <w:rFonts w:ascii="Times New Roman" w:hAnsi="Times New Roman" w:cs="Times New Roman"/>
                <w:sz w:val="20"/>
                <w:szCs w:val="20"/>
              </w:rPr>
            </w:pPr>
            <w:r w:rsidRPr="00F95D4E">
              <w:rPr>
                <w:rFonts w:ascii="Times New Roman" w:hAnsi="Times New Roman" w:cs="Times New Roman"/>
                <w:sz w:val="20"/>
                <w:szCs w:val="20"/>
              </w:rPr>
              <w:t>Improbable</w:t>
            </w:r>
          </w:p>
        </w:tc>
        <w:tc>
          <w:tcPr>
            <w:tcW w:w="1037" w:type="dxa"/>
            <w:vAlign w:val="center"/>
          </w:tcPr>
          <w:p w:rsidR="007F0385" w:rsidRPr="00F95D4E" w:rsidRDefault="007F0385" w:rsidP="002B6BAD">
            <w:pPr>
              <w:ind w:right="-31"/>
              <w:jc w:val="center"/>
              <w:rPr>
                <w:rFonts w:ascii="Times New Roman" w:hAnsi="Times New Roman" w:cs="Times New Roman"/>
                <w:sz w:val="20"/>
                <w:szCs w:val="20"/>
              </w:rPr>
            </w:pPr>
            <w:r w:rsidRPr="00F95D4E">
              <w:rPr>
                <w:rFonts w:ascii="Times New Roman" w:hAnsi="Times New Roman" w:cs="Times New Roman"/>
                <w:sz w:val="20"/>
                <w:szCs w:val="20"/>
              </w:rPr>
              <w:t>Bajo</w:t>
            </w:r>
          </w:p>
        </w:tc>
      </w:tr>
      <w:tr w:rsidR="001A316D" w:rsidRPr="00A21564" w:rsidTr="00663D13">
        <w:trPr>
          <w:trHeight w:val="277"/>
        </w:trPr>
        <w:tc>
          <w:tcPr>
            <w:tcW w:w="1558" w:type="dxa"/>
            <w:vAlign w:val="center"/>
          </w:tcPr>
          <w:p w:rsidR="007F0385" w:rsidRPr="00F95D4E" w:rsidRDefault="007F0385" w:rsidP="00F00FD6">
            <w:pPr>
              <w:rPr>
                <w:rFonts w:ascii="Times New Roman" w:hAnsi="Times New Roman" w:cs="Times New Roman"/>
                <w:b/>
                <w:sz w:val="20"/>
                <w:szCs w:val="20"/>
              </w:rPr>
            </w:pPr>
            <w:r w:rsidRPr="00F95D4E">
              <w:rPr>
                <w:rFonts w:ascii="Times New Roman" w:hAnsi="Times New Roman" w:cs="Times New Roman"/>
                <w:b/>
                <w:sz w:val="20"/>
                <w:szCs w:val="20"/>
              </w:rPr>
              <w:t>Contra la salud pública</w:t>
            </w:r>
          </w:p>
        </w:tc>
        <w:tc>
          <w:tcPr>
            <w:tcW w:w="1275" w:type="dxa"/>
            <w:gridSpan w:val="2"/>
            <w:vAlign w:val="center"/>
          </w:tcPr>
          <w:p w:rsidR="007F0385" w:rsidRPr="00F95D4E" w:rsidRDefault="007F0385" w:rsidP="001A316D">
            <w:pPr>
              <w:rPr>
                <w:rFonts w:ascii="Times New Roman" w:hAnsi="Times New Roman" w:cs="Times New Roman"/>
                <w:sz w:val="20"/>
                <w:szCs w:val="20"/>
              </w:rPr>
            </w:pPr>
            <w:r w:rsidRPr="00F95D4E">
              <w:rPr>
                <w:rFonts w:ascii="Times New Roman" w:hAnsi="Times New Roman" w:cs="Times New Roman"/>
                <w:sz w:val="20"/>
                <w:szCs w:val="20"/>
              </w:rPr>
              <w:t>366 CP</w:t>
            </w:r>
          </w:p>
        </w:tc>
        <w:tc>
          <w:tcPr>
            <w:tcW w:w="3969" w:type="dxa"/>
            <w:vAlign w:val="center"/>
          </w:tcPr>
          <w:p w:rsidR="007F0385" w:rsidRPr="00F95D4E" w:rsidRDefault="007F0385" w:rsidP="001A316D">
            <w:pPr>
              <w:ind w:left="35"/>
              <w:jc w:val="both"/>
              <w:rPr>
                <w:rFonts w:ascii="Times New Roman" w:hAnsi="Times New Roman" w:cs="Times New Roman"/>
                <w:sz w:val="20"/>
                <w:szCs w:val="20"/>
              </w:rPr>
            </w:pPr>
            <w:r w:rsidRPr="00F95D4E">
              <w:rPr>
                <w:rFonts w:ascii="Times New Roman" w:hAnsi="Times New Roman" w:cs="Times New Roman"/>
                <w:sz w:val="20"/>
                <w:szCs w:val="20"/>
              </w:rPr>
              <w:t>Dada la naturaleza de esta entidad, no observamos un factor de riesgo determinante</w:t>
            </w:r>
          </w:p>
        </w:tc>
        <w:tc>
          <w:tcPr>
            <w:tcW w:w="1368" w:type="dxa"/>
            <w:vAlign w:val="center"/>
          </w:tcPr>
          <w:p w:rsidR="007F0385" w:rsidRPr="00F95D4E" w:rsidRDefault="007F0385" w:rsidP="002B6BAD">
            <w:pPr>
              <w:jc w:val="center"/>
              <w:rPr>
                <w:rFonts w:ascii="Times New Roman" w:hAnsi="Times New Roman" w:cs="Times New Roman"/>
                <w:sz w:val="20"/>
                <w:szCs w:val="20"/>
              </w:rPr>
            </w:pPr>
            <w:r w:rsidRPr="00F95D4E">
              <w:rPr>
                <w:rFonts w:ascii="Times New Roman" w:hAnsi="Times New Roman" w:cs="Times New Roman"/>
                <w:sz w:val="20"/>
                <w:szCs w:val="20"/>
              </w:rPr>
              <w:t>Improbable</w:t>
            </w:r>
          </w:p>
        </w:tc>
        <w:tc>
          <w:tcPr>
            <w:tcW w:w="1037" w:type="dxa"/>
            <w:vAlign w:val="center"/>
          </w:tcPr>
          <w:p w:rsidR="007F0385" w:rsidRPr="00F95D4E" w:rsidRDefault="007F0385" w:rsidP="002B6BAD">
            <w:pPr>
              <w:ind w:right="-31"/>
              <w:jc w:val="center"/>
              <w:rPr>
                <w:rFonts w:ascii="Times New Roman" w:hAnsi="Times New Roman" w:cs="Times New Roman"/>
                <w:sz w:val="20"/>
                <w:szCs w:val="20"/>
              </w:rPr>
            </w:pPr>
            <w:r w:rsidRPr="00F95D4E">
              <w:rPr>
                <w:rFonts w:ascii="Times New Roman" w:hAnsi="Times New Roman" w:cs="Times New Roman"/>
                <w:sz w:val="20"/>
                <w:szCs w:val="20"/>
              </w:rPr>
              <w:t>Bajo</w:t>
            </w:r>
          </w:p>
        </w:tc>
      </w:tr>
      <w:tr w:rsidR="001A316D" w:rsidRPr="00A21564" w:rsidTr="00663D13">
        <w:trPr>
          <w:trHeight w:val="541"/>
        </w:trPr>
        <w:tc>
          <w:tcPr>
            <w:tcW w:w="1558" w:type="dxa"/>
            <w:vAlign w:val="center"/>
          </w:tcPr>
          <w:p w:rsidR="007F0385" w:rsidRPr="00F95D4E" w:rsidRDefault="007F0385" w:rsidP="00F00FD6">
            <w:pPr>
              <w:rPr>
                <w:rFonts w:ascii="Times New Roman" w:hAnsi="Times New Roman" w:cs="Times New Roman"/>
                <w:b/>
                <w:sz w:val="20"/>
                <w:szCs w:val="20"/>
              </w:rPr>
            </w:pPr>
            <w:r w:rsidRPr="00F95D4E">
              <w:rPr>
                <w:rFonts w:ascii="Times New Roman" w:hAnsi="Times New Roman" w:cs="Times New Roman"/>
                <w:b/>
                <w:sz w:val="20"/>
                <w:szCs w:val="20"/>
              </w:rPr>
              <w:t>Contra la salud pública (tráfico de drogas)</w:t>
            </w:r>
          </w:p>
        </w:tc>
        <w:tc>
          <w:tcPr>
            <w:tcW w:w="1275" w:type="dxa"/>
            <w:gridSpan w:val="2"/>
            <w:vAlign w:val="center"/>
          </w:tcPr>
          <w:p w:rsidR="007F0385" w:rsidRPr="00F95D4E" w:rsidRDefault="007F0385" w:rsidP="001A316D">
            <w:pPr>
              <w:rPr>
                <w:rFonts w:ascii="Times New Roman" w:hAnsi="Times New Roman" w:cs="Times New Roman"/>
                <w:sz w:val="20"/>
                <w:szCs w:val="20"/>
              </w:rPr>
            </w:pPr>
            <w:r w:rsidRPr="00F95D4E">
              <w:rPr>
                <w:rFonts w:ascii="Times New Roman" w:hAnsi="Times New Roman" w:cs="Times New Roman"/>
                <w:sz w:val="20"/>
                <w:szCs w:val="20"/>
              </w:rPr>
              <w:t>369 bis CP</w:t>
            </w:r>
          </w:p>
        </w:tc>
        <w:tc>
          <w:tcPr>
            <w:tcW w:w="3969" w:type="dxa"/>
            <w:vAlign w:val="center"/>
          </w:tcPr>
          <w:p w:rsidR="007F0385" w:rsidRPr="00F95D4E" w:rsidRDefault="007F0385" w:rsidP="001A316D">
            <w:pPr>
              <w:ind w:left="35"/>
              <w:jc w:val="both"/>
              <w:rPr>
                <w:rFonts w:ascii="Times New Roman" w:hAnsi="Times New Roman" w:cs="Times New Roman"/>
                <w:sz w:val="20"/>
                <w:szCs w:val="20"/>
              </w:rPr>
            </w:pPr>
            <w:r w:rsidRPr="00F95D4E">
              <w:rPr>
                <w:rFonts w:ascii="Times New Roman" w:hAnsi="Times New Roman" w:cs="Times New Roman"/>
                <w:sz w:val="20"/>
                <w:szCs w:val="20"/>
              </w:rPr>
              <w:t>Dada la naturaleza de esta entidad, no observamos un factor de riesgo determinante</w:t>
            </w:r>
          </w:p>
        </w:tc>
        <w:tc>
          <w:tcPr>
            <w:tcW w:w="1368" w:type="dxa"/>
            <w:vAlign w:val="center"/>
          </w:tcPr>
          <w:p w:rsidR="007F0385" w:rsidRPr="00F95D4E" w:rsidRDefault="007F0385" w:rsidP="002B6BAD">
            <w:pPr>
              <w:jc w:val="center"/>
              <w:rPr>
                <w:rFonts w:ascii="Times New Roman" w:hAnsi="Times New Roman" w:cs="Times New Roman"/>
                <w:sz w:val="20"/>
                <w:szCs w:val="20"/>
              </w:rPr>
            </w:pPr>
            <w:r w:rsidRPr="00F95D4E">
              <w:rPr>
                <w:rFonts w:ascii="Times New Roman" w:hAnsi="Times New Roman" w:cs="Times New Roman"/>
                <w:sz w:val="20"/>
                <w:szCs w:val="20"/>
              </w:rPr>
              <w:t>Improbable</w:t>
            </w:r>
          </w:p>
        </w:tc>
        <w:tc>
          <w:tcPr>
            <w:tcW w:w="1037" w:type="dxa"/>
            <w:vAlign w:val="center"/>
          </w:tcPr>
          <w:p w:rsidR="007F0385" w:rsidRPr="00F95D4E" w:rsidRDefault="007F0385" w:rsidP="002B6BAD">
            <w:pPr>
              <w:ind w:right="-31"/>
              <w:jc w:val="center"/>
              <w:rPr>
                <w:rFonts w:ascii="Times New Roman" w:hAnsi="Times New Roman" w:cs="Times New Roman"/>
                <w:sz w:val="20"/>
                <w:szCs w:val="20"/>
              </w:rPr>
            </w:pPr>
            <w:r w:rsidRPr="00F95D4E">
              <w:rPr>
                <w:rFonts w:ascii="Times New Roman" w:hAnsi="Times New Roman" w:cs="Times New Roman"/>
                <w:sz w:val="20"/>
                <w:szCs w:val="20"/>
              </w:rPr>
              <w:t>Bajo</w:t>
            </w:r>
          </w:p>
        </w:tc>
      </w:tr>
      <w:tr w:rsidR="001A316D" w:rsidRPr="00A21564" w:rsidTr="00663D13">
        <w:trPr>
          <w:trHeight w:val="263"/>
        </w:trPr>
        <w:tc>
          <w:tcPr>
            <w:tcW w:w="1558" w:type="dxa"/>
            <w:vAlign w:val="center"/>
          </w:tcPr>
          <w:p w:rsidR="007F0385" w:rsidRPr="00F95D4E" w:rsidRDefault="007F0385" w:rsidP="00F00FD6">
            <w:pPr>
              <w:rPr>
                <w:rFonts w:ascii="Times New Roman" w:hAnsi="Times New Roman" w:cs="Times New Roman"/>
                <w:b/>
                <w:sz w:val="20"/>
                <w:szCs w:val="20"/>
              </w:rPr>
            </w:pPr>
            <w:r w:rsidRPr="00F95D4E">
              <w:rPr>
                <w:rFonts w:ascii="Times New Roman" w:hAnsi="Times New Roman" w:cs="Times New Roman"/>
                <w:b/>
                <w:sz w:val="20"/>
                <w:szCs w:val="20"/>
              </w:rPr>
              <w:t>Falsificación de moneda</w:t>
            </w:r>
          </w:p>
        </w:tc>
        <w:tc>
          <w:tcPr>
            <w:tcW w:w="1275" w:type="dxa"/>
            <w:gridSpan w:val="2"/>
            <w:vAlign w:val="center"/>
          </w:tcPr>
          <w:p w:rsidR="007F0385" w:rsidRPr="00F95D4E" w:rsidRDefault="007F0385" w:rsidP="001A316D">
            <w:pPr>
              <w:rPr>
                <w:rFonts w:ascii="Times New Roman" w:hAnsi="Times New Roman" w:cs="Times New Roman"/>
                <w:sz w:val="20"/>
                <w:szCs w:val="20"/>
              </w:rPr>
            </w:pPr>
            <w:r w:rsidRPr="00F95D4E">
              <w:rPr>
                <w:rFonts w:ascii="Times New Roman" w:hAnsi="Times New Roman" w:cs="Times New Roman"/>
                <w:sz w:val="20"/>
                <w:szCs w:val="20"/>
              </w:rPr>
              <w:t>386.5 CP</w:t>
            </w:r>
          </w:p>
        </w:tc>
        <w:tc>
          <w:tcPr>
            <w:tcW w:w="3969" w:type="dxa"/>
            <w:vAlign w:val="center"/>
          </w:tcPr>
          <w:p w:rsidR="007F0385" w:rsidRPr="00F95D4E" w:rsidRDefault="007F0385" w:rsidP="001A316D">
            <w:pPr>
              <w:ind w:left="35"/>
              <w:jc w:val="both"/>
              <w:rPr>
                <w:rFonts w:ascii="Times New Roman" w:hAnsi="Times New Roman" w:cs="Times New Roman"/>
                <w:sz w:val="20"/>
                <w:szCs w:val="20"/>
              </w:rPr>
            </w:pPr>
            <w:r w:rsidRPr="00F95D4E">
              <w:rPr>
                <w:rFonts w:ascii="Times New Roman" w:hAnsi="Times New Roman" w:cs="Times New Roman"/>
                <w:sz w:val="20"/>
                <w:szCs w:val="20"/>
              </w:rPr>
              <w:t>Dada la naturaleza de esta entidad, no observamos un factor de riesgo determinante</w:t>
            </w:r>
          </w:p>
        </w:tc>
        <w:tc>
          <w:tcPr>
            <w:tcW w:w="1368" w:type="dxa"/>
            <w:vAlign w:val="center"/>
          </w:tcPr>
          <w:p w:rsidR="007F0385" w:rsidRPr="00F95D4E" w:rsidRDefault="007F0385" w:rsidP="002B6BAD">
            <w:pPr>
              <w:jc w:val="center"/>
              <w:rPr>
                <w:rFonts w:ascii="Times New Roman" w:hAnsi="Times New Roman" w:cs="Times New Roman"/>
                <w:sz w:val="20"/>
                <w:szCs w:val="20"/>
              </w:rPr>
            </w:pPr>
            <w:r w:rsidRPr="00F95D4E">
              <w:rPr>
                <w:rFonts w:ascii="Times New Roman" w:hAnsi="Times New Roman" w:cs="Times New Roman"/>
                <w:sz w:val="20"/>
                <w:szCs w:val="20"/>
              </w:rPr>
              <w:t>Improbable</w:t>
            </w:r>
          </w:p>
        </w:tc>
        <w:tc>
          <w:tcPr>
            <w:tcW w:w="1037" w:type="dxa"/>
            <w:vAlign w:val="center"/>
          </w:tcPr>
          <w:p w:rsidR="007F0385" w:rsidRPr="00F95D4E" w:rsidRDefault="007F0385" w:rsidP="002B6BAD">
            <w:pPr>
              <w:ind w:right="-31"/>
              <w:jc w:val="center"/>
              <w:rPr>
                <w:rFonts w:ascii="Times New Roman" w:hAnsi="Times New Roman" w:cs="Times New Roman"/>
                <w:sz w:val="20"/>
                <w:szCs w:val="20"/>
              </w:rPr>
            </w:pPr>
            <w:r w:rsidRPr="00F95D4E">
              <w:rPr>
                <w:rFonts w:ascii="Times New Roman" w:hAnsi="Times New Roman" w:cs="Times New Roman"/>
                <w:sz w:val="20"/>
                <w:szCs w:val="20"/>
              </w:rPr>
              <w:t>Bajo</w:t>
            </w:r>
          </w:p>
        </w:tc>
      </w:tr>
      <w:tr w:rsidR="001A316D" w:rsidRPr="00A21564" w:rsidTr="00663D13">
        <w:trPr>
          <w:trHeight w:val="807"/>
        </w:trPr>
        <w:tc>
          <w:tcPr>
            <w:tcW w:w="1558" w:type="dxa"/>
            <w:vAlign w:val="center"/>
          </w:tcPr>
          <w:p w:rsidR="007F0385" w:rsidRPr="00F95D4E" w:rsidRDefault="007F0385" w:rsidP="00F00FD6">
            <w:pPr>
              <w:rPr>
                <w:rFonts w:ascii="Times New Roman" w:hAnsi="Times New Roman" w:cs="Times New Roman"/>
                <w:b/>
                <w:sz w:val="20"/>
                <w:szCs w:val="20"/>
              </w:rPr>
            </w:pPr>
            <w:r w:rsidRPr="00F95D4E">
              <w:rPr>
                <w:rFonts w:ascii="Times New Roman" w:hAnsi="Times New Roman" w:cs="Times New Roman"/>
                <w:b/>
                <w:sz w:val="20"/>
                <w:szCs w:val="20"/>
              </w:rPr>
              <w:t>Falsificación de tarjetas de crédito, débito y cheques de viaje</w:t>
            </w:r>
          </w:p>
        </w:tc>
        <w:tc>
          <w:tcPr>
            <w:tcW w:w="1275" w:type="dxa"/>
            <w:gridSpan w:val="2"/>
            <w:vAlign w:val="center"/>
          </w:tcPr>
          <w:p w:rsidR="007F0385" w:rsidRPr="00F95D4E" w:rsidRDefault="007F0385" w:rsidP="001A316D">
            <w:pPr>
              <w:rPr>
                <w:rFonts w:ascii="Times New Roman" w:hAnsi="Times New Roman" w:cs="Times New Roman"/>
                <w:sz w:val="20"/>
                <w:szCs w:val="20"/>
              </w:rPr>
            </w:pPr>
            <w:r w:rsidRPr="00F95D4E">
              <w:rPr>
                <w:rFonts w:ascii="Times New Roman" w:hAnsi="Times New Roman" w:cs="Times New Roman"/>
                <w:sz w:val="20"/>
                <w:szCs w:val="20"/>
              </w:rPr>
              <w:t>399 bis CP</w:t>
            </w:r>
          </w:p>
        </w:tc>
        <w:tc>
          <w:tcPr>
            <w:tcW w:w="3969" w:type="dxa"/>
            <w:vAlign w:val="center"/>
          </w:tcPr>
          <w:p w:rsidR="007F0385" w:rsidRPr="003736B9" w:rsidRDefault="007F0385" w:rsidP="001A316D">
            <w:pPr>
              <w:ind w:left="35"/>
              <w:jc w:val="both"/>
              <w:rPr>
                <w:rFonts w:ascii="Times New Roman" w:hAnsi="Times New Roman" w:cs="Times New Roman"/>
                <w:sz w:val="20"/>
                <w:szCs w:val="20"/>
              </w:rPr>
            </w:pPr>
            <w:r w:rsidRPr="003736B9">
              <w:rPr>
                <w:rFonts w:ascii="Times New Roman" w:hAnsi="Times New Roman" w:cs="Times New Roman"/>
                <w:sz w:val="20"/>
                <w:szCs w:val="20"/>
              </w:rPr>
              <w:t>Dada la naturaleza de esta entidad, no observamos un factor de riesgo determinante</w:t>
            </w:r>
          </w:p>
        </w:tc>
        <w:tc>
          <w:tcPr>
            <w:tcW w:w="1368" w:type="dxa"/>
            <w:vAlign w:val="center"/>
          </w:tcPr>
          <w:p w:rsidR="007F0385" w:rsidRPr="00F95D4E" w:rsidRDefault="007F0385" w:rsidP="002B6BAD">
            <w:pPr>
              <w:jc w:val="center"/>
              <w:rPr>
                <w:rFonts w:ascii="Times New Roman" w:hAnsi="Times New Roman" w:cs="Times New Roman"/>
                <w:sz w:val="20"/>
                <w:szCs w:val="20"/>
              </w:rPr>
            </w:pPr>
            <w:r w:rsidRPr="00F95D4E">
              <w:rPr>
                <w:rFonts w:ascii="Times New Roman" w:hAnsi="Times New Roman" w:cs="Times New Roman"/>
                <w:sz w:val="20"/>
                <w:szCs w:val="20"/>
              </w:rPr>
              <w:t>Improbable</w:t>
            </w:r>
          </w:p>
        </w:tc>
        <w:tc>
          <w:tcPr>
            <w:tcW w:w="1037" w:type="dxa"/>
            <w:vAlign w:val="center"/>
          </w:tcPr>
          <w:p w:rsidR="007F0385" w:rsidRPr="00F95D4E" w:rsidRDefault="007F0385" w:rsidP="002B6BAD">
            <w:pPr>
              <w:ind w:right="-31"/>
              <w:jc w:val="center"/>
              <w:rPr>
                <w:rFonts w:ascii="Times New Roman" w:hAnsi="Times New Roman" w:cs="Times New Roman"/>
                <w:sz w:val="20"/>
                <w:szCs w:val="20"/>
              </w:rPr>
            </w:pPr>
            <w:r w:rsidRPr="00F95D4E">
              <w:rPr>
                <w:rFonts w:ascii="Times New Roman" w:hAnsi="Times New Roman" w:cs="Times New Roman"/>
                <w:sz w:val="20"/>
                <w:szCs w:val="20"/>
              </w:rPr>
              <w:t>Bajo</w:t>
            </w:r>
          </w:p>
        </w:tc>
      </w:tr>
      <w:tr w:rsidR="001A316D" w:rsidRPr="00A21564" w:rsidTr="00663D13">
        <w:trPr>
          <w:trHeight w:val="263"/>
        </w:trPr>
        <w:tc>
          <w:tcPr>
            <w:tcW w:w="1558" w:type="dxa"/>
            <w:vAlign w:val="center"/>
          </w:tcPr>
          <w:p w:rsidR="007F0385" w:rsidRPr="00F95D4E" w:rsidRDefault="007F0385" w:rsidP="00F00FD6">
            <w:pPr>
              <w:rPr>
                <w:rFonts w:ascii="Times New Roman" w:hAnsi="Times New Roman" w:cs="Times New Roman"/>
                <w:b/>
                <w:sz w:val="20"/>
                <w:szCs w:val="20"/>
              </w:rPr>
            </w:pPr>
            <w:r w:rsidRPr="00F95D4E">
              <w:rPr>
                <w:rFonts w:ascii="Times New Roman" w:hAnsi="Times New Roman" w:cs="Times New Roman"/>
                <w:b/>
                <w:sz w:val="20"/>
                <w:szCs w:val="20"/>
              </w:rPr>
              <w:t>Cohecho (soborno)</w:t>
            </w:r>
          </w:p>
        </w:tc>
        <w:tc>
          <w:tcPr>
            <w:tcW w:w="1275" w:type="dxa"/>
            <w:gridSpan w:val="2"/>
            <w:vAlign w:val="center"/>
          </w:tcPr>
          <w:p w:rsidR="007F0385" w:rsidRPr="00F95D4E" w:rsidRDefault="007F0385" w:rsidP="001A316D">
            <w:pPr>
              <w:rPr>
                <w:rFonts w:ascii="Times New Roman" w:hAnsi="Times New Roman" w:cs="Times New Roman"/>
                <w:sz w:val="20"/>
                <w:szCs w:val="20"/>
              </w:rPr>
            </w:pPr>
            <w:r w:rsidRPr="00F95D4E">
              <w:rPr>
                <w:rFonts w:ascii="Times New Roman" w:hAnsi="Times New Roman" w:cs="Times New Roman"/>
                <w:sz w:val="20"/>
                <w:szCs w:val="20"/>
              </w:rPr>
              <w:t>427 bis CP</w:t>
            </w:r>
          </w:p>
        </w:tc>
        <w:tc>
          <w:tcPr>
            <w:tcW w:w="3969" w:type="dxa"/>
            <w:vAlign w:val="center"/>
          </w:tcPr>
          <w:p w:rsidR="007F0385" w:rsidRPr="003736B9" w:rsidRDefault="007F0385" w:rsidP="001A316D">
            <w:pPr>
              <w:ind w:left="35"/>
              <w:jc w:val="both"/>
              <w:rPr>
                <w:rFonts w:ascii="Times New Roman" w:hAnsi="Times New Roman" w:cs="Times New Roman"/>
                <w:sz w:val="20"/>
                <w:szCs w:val="20"/>
              </w:rPr>
            </w:pPr>
            <w:r w:rsidRPr="003736B9">
              <w:rPr>
                <w:rFonts w:ascii="Times New Roman" w:hAnsi="Times New Roman" w:cs="Times New Roman"/>
                <w:sz w:val="20"/>
                <w:szCs w:val="20"/>
              </w:rPr>
              <w:t>Ofrecimiento de sobornos por alguno de los cargos del órgano directivo de la entidad con intención de obtener algún beneficio para la entidad.</w:t>
            </w:r>
          </w:p>
        </w:tc>
        <w:tc>
          <w:tcPr>
            <w:tcW w:w="1368" w:type="dxa"/>
            <w:vAlign w:val="center"/>
          </w:tcPr>
          <w:p w:rsidR="007F0385" w:rsidRPr="00F95D4E" w:rsidRDefault="007F0385" w:rsidP="002B6BAD">
            <w:pPr>
              <w:jc w:val="center"/>
              <w:rPr>
                <w:rFonts w:ascii="Times New Roman" w:hAnsi="Times New Roman" w:cs="Times New Roman"/>
                <w:sz w:val="20"/>
                <w:szCs w:val="20"/>
              </w:rPr>
            </w:pPr>
            <w:r w:rsidRPr="00F95D4E">
              <w:rPr>
                <w:rFonts w:ascii="Times New Roman" w:hAnsi="Times New Roman" w:cs="Times New Roman"/>
                <w:sz w:val="20"/>
                <w:szCs w:val="20"/>
              </w:rPr>
              <w:t>Poco Probable</w:t>
            </w:r>
          </w:p>
        </w:tc>
        <w:tc>
          <w:tcPr>
            <w:tcW w:w="1037" w:type="dxa"/>
            <w:vAlign w:val="center"/>
          </w:tcPr>
          <w:p w:rsidR="007F0385" w:rsidRPr="00F95D4E" w:rsidRDefault="007F0385" w:rsidP="002B6BAD">
            <w:pPr>
              <w:ind w:right="-31"/>
              <w:jc w:val="center"/>
              <w:rPr>
                <w:rFonts w:ascii="Times New Roman" w:hAnsi="Times New Roman" w:cs="Times New Roman"/>
                <w:sz w:val="20"/>
                <w:szCs w:val="20"/>
              </w:rPr>
            </w:pPr>
            <w:r w:rsidRPr="00F95D4E">
              <w:rPr>
                <w:rFonts w:ascii="Times New Roman" w:hAnsi="Times New Roman" w:cs="Times New Roman"/>
                <w:sz w:val="20"/>
                <w:szCs w:val="20"/>
              </w:rPr>
              <w:t>Alto/</w:t>
            </w:r>
          </w:p>
          <w:p w:rsidR="007F0385" w:rsidRPr="00F95D4E" w:rsidRDefault="007F0385" w:rsidP="002B6BAD">
            <w:pPr>
              <w:ind w:right="-31"/>
              <w:jc w:val="center"/>
              <w:rPr>
                <w:rFonts w:ascii="Times New Roman" w:hAnsi="Times New Roman" w:cs="Times New Roman"/>
                <w:sz w:val="20"/>
                <w:szCs w:val="20"/>
              </w:rPr>
            </w:pPr>
            <w:r w:rsidRPr="00F95D4E">
              <w:rPr>
                <w:rFonts w:ascii="Times New Roman" w:hAnsi="Times New Roman" w:cs="Times New Roman"/>
                <w:sz w:val="20"/>
                <w:szCs w:val="20"/>
              </w:rPr>
              <w:t>Grave</w:t>
            </w:r>
          </w:p>
        </w:tc>
      </w:tr>
      <w:tr w:rsidR="001A316D" w:rsidRPr="00A21564" w:rsidTr="00663D13">
        <w:trPr>
          <w:trHeight w:val="263"/>
        </w:trPr>
        <w:tc>
          <w:tcPr>
            <w:tcW w:w="1558" w:type="dxa"/>
            <w:vAlign w:val="center"/>
          </w:tcPr>
          <w:p w:rsidR="007F0385" w:rsidRPr="00F95D4E" w:rsidRDefault="007F0385" w:rsidP="00F00FD6">
            <w:pPr>
              <w:rPr>
                <w:rFonts w:ascii="Times New Roman" w:hAnsi="Times New Roman" w:cs="Times New Roman"/>
                <w:b/>
                <w:sz w:val="20"/>
                <w:szCs w:val="20"/>
              </w:rPr>
            </w:pPr>
            <w:r w:rsidRPr="00F95D4E">
              <w:rPr>
                <w:rFonts w:ascii="Times New Roman" w:hAnsi="Times New Roman" w:cs="Times New Roman"/>
                <w:b/>
                <w:sz w:val="20"/>
                <w:szCs w:val="20"/>
              </w:rPr>
              <w:t>Tráfico de influencias</w:t>
            </w:r>
          </w:p>
        </w:tc>
        <w:tc>
          <w:tcPr>
            <w:tcW w:w="1275" w:type="dxa"/>
            <w:gridSpan w:val="2"/>
            <w:vAlign w:val="center"/>
          </w:tcPr>
          <w:p w:rsidR="007F0385" w:rsidRPr="00F95D4E" w:rsidRDefault="007F0385" w:rsidP="001A316D">
            <w:pPr>
              <w:rPr>
                <w:rFonts w:ascii="Times New Roman" w:hAnsi="Times New Roman" w:cs="Times New Roman"/>
                <w:sz w:val="20"/>
                <w:szCs w:val="20"/>
              </w:rPr>
            </w:pPr>
            <w:r w:rsidRPr="00F95D4E">
              <w:rPr>
                <w:rFonts w:ascii="Times New Roman" w:hAnsi="Times New Roman" w:cs="Times New Roman"/>
                <w:sz w:val="20"/>
                <w:szCs w:val="20"/>
              </w:rPr>
              <w:t>430 CP</w:t>
            </w:r>
          </w:p>
        </w:tc>
        <w:tc>
          <w:tcPr>
            <w:tcW w:w="3969" w:type="dxa"/>
            <w:vAlign w:val="center"/>
          </w:tcPr>
          <w:p w:rsidR="007F0385" w:rsidRPr="003736B9" w:rsidRDefault="007F0385" w:rsidP="001A316D">
            <w:pPr>
              <w:ind w:left="35"/>
              <w:jc w:val="both"/>
              <w:rPr>
                <w:rFonts w:ascii="Times New Roman" w:hAnsi="Times New Roman" w:cs="Times New Roman"/>
                <w:sz w:val="20"/>
                <w:szCs w:val="20"/>
              </w:rPr>
            </w:pPr>
            <w:r w:rsidRPr="003736B9">
              <w:rPr>
                <w:rFonts w:ascii="Times New Roman" w:hAnsi="Times New Roman" w:cs="Times New Roman"/>
                <w:sz w:val="20"/>
                <w:szCs w:val="20"/>
              </w:rPr>
              <w:t>Aprovechamiento de la relación entre un funcionario y alguno de los miembros de la entidad o cargos del Órgano Directivo para obtener un beneficio para la entidad.</w:t>
            </w:r>
          </w:p>
        </w:tc>
        <w:tc>
          <w:tcPr>
            <w:tcW w:w="1368" w:type="dxa"/>
            <w:vAlign w:val="center"/>
          </w:tcPr>
          <w:p w:rsidR="007F0385" w:rsidRPr="00F95D4E" w:rsidRDefault="007F0385" w:rsidP="002B6BAD">
            <w:pPr>
              <w:jc w:val="center"/>
              <w:rPr>
                <w:rFonts w:ascii="Times New Roman" w:hAnsi="Times New Roman" w:cs="Times New Roman"/>
                <w:sz w:val="20"/>
                <w:szCs w:val="20"/>
              </w:rPr>
            </w:pPr>
            <w:r w:rsidRPr="00F95D4E">
              <w:rPr>
                <w:rFonts w:ascii="Times New Roman" w:hAnsi="Times New Roman" w:cs="Times New Roman"/>
                <w:sz w:val="20"/>
                <w:szCs w:val="20"/>
              </w:rPr>
              <w:t>Poco Probable</w:t>
            </w:r>
          </w:p>
        </w:tc>
        <w:tc>
          <w:tcPr>
            <w:tcW w:w="1037" w:type="dxa"/>
            <w:vAlign w:val="center"/>
          </w:tcPr>
          <w:p w:rsidR="007F0385" w:rsidRPr="00F95D4E" w:rsidRDefault="007F0385" w:rsidP="002B6BAD">
            <w:pPr>
              <w:ind w:right="-31"/>
              <w:jc w:val="center"/>
              <w:rPr>
                <w:rFonts w:ascii="Times New Roman" w:hAnsi="Times New Roman" w:cs="Times New Roman"/>
                <w:sz w:val="20"/>
                <w:szCs w:val="20"/>
              </w:rPr>
            </w:pPr>
            <w:r w:rsidRPr="00F95D4E">
              <w:rPr>
                <w:rFonts w:ascii="Times New Roman" w:hAnsi="Times New Roman" w:cs="Times New Roman"/>
                <w:sz w:val="20"/>
                <w:szCs w:val="20"/>
              </w:rPr>
              <w:t>Alto</w:t>
            </w:r>
          </w:p>
        </w:tc>
      </w:tr>
      <w:tr w:rsidR="001A316D" w:rsidRPr="00A21564" w:rsidTr="00663D13">
        <w:trPr>
          <w:trHeight w:val="541"/>
        </w:trPr>
        <w:tc>
          <w:tcPr>
            <w:tcW w:w="1558" w:type="dxa"/>
            <w:vAlign w:val="center"/>
          </w:tcPr>
          <w:p w:rsidR="007F0385" w:rsidRPr="00F95D4E" w:rsidRDefault="007F0385" w:rsidP="00F00FD6">
            <w:pPr>
              <w:rPr>
                <w:rFonts w:ascii="Times New Roman" w:hAnsi="Times New Roman" w:cs="Times New Roman"/>
                <w:b/>
                <w:sz w:val="20"/>
                <w:szCs w:val="20"/>
              </w:rPr>
            </w:pPr>
            <w:r w:rsidRPr="00F95D4E">
              <w:rPr>
                <w:rFonts w:ascii="Times New Roman" w:hAnsi="Times New Roman" w:cs="Times New Roman"/>
                <w:b/>
                <w:sz w:val="20"/>
                <w:szCs w:val="20"/>
              </w:rPr>
              <w:t>Delitos de</w:t>
            </w:r>
          </w:p>
          <w:p w:rsidR="007F0385" w:rsidRPr="00F95D4E" w:rsidRDefault="007F0385" w:rsidP="00F00FD6">
            <w:pPr>
              <w:rPr>
                <w:rFonts w:ascii="Times New Roman" w:hAnsi="Times New Roman" w:cs="Times New Roman"/>
                <w:b/>
                <w:sz w:val="20"/>
                <w:szCs w:val="20"/>
              </w:rPr>
            </w:pPr>
            <w:r w:rsidRPr="00F95D4E">
              <w:rPr>
                <w:rFonts w:ascii="Times New Roman" w:hAnsi="Times New Roman" w:cs="Times New Roman"/>
                <w:b/>
                <w:sz w:val="20"/>
                <w:szCs w:val="20"/>
              </w:rPr>
              <w:t>odio y enaltecimiento</w:t>
            </w:r>
          </w:p>
        </w:tc>
        <w:tc>
          <w:tcPr>
            <w:tcW w:w="1275" w:type="dxa"/>
            <w:gridSpan w:val="2"/>
            <w:vAlign w:val="center"/>
          </w:tcPr>
          <w:p w:rsidR="007F0385" w:rsidRPr="00F95D4E" w:rsidRDefault="007F0385" w:rsidP="001A316D">
            <w:pPr>
              <w:rPr>
                <w:rFonts w:ascii="Times New Roman" w:hAnsi="Times New Roman" w:cs="Times New Roman"/>
                <w:sz w:val="20"/>
                <w:szCs w:val="20"/>
              </w:rPr>
            </w:pPr>
            <w:r w:rsidRPr="00F95D4E">
              <w:rPr>
                <w:rFonts w:ascii="Times New Roman" w:hAnsi="Times New Roman" w:cs="Times New Roman"/>
                <w:sz w:val="20"/>
                <w:szCs w:val="20"/>
              </w:rPr>
              <w:t>510 bis CP</w:t>
            </w:r>
          </w:p>
        </w:tc>
        <w:tc>
          <w:tcPr>
            <w:tcW w:w="3969" w:type="dxa"/>
            <w:vAlign w:val="center"/>
          </w:tcPr>
          <w:p w:rsidR="007F0385" w:rsidRPr="00F95D4E" w:rsidRDefault="007F0385" w:rsidP="006D212B">
            <w:pPr>
              <w:ind w:left="35"/>
              <w:jc w:val="both"/>
              <w:rPr>
                <w:rFonts w:ascii="Times New Roman" w:hAnsi="Times New Roman" w:cs="Times New Roman"/>
                <w:sz w:val="20"/>
                <w:szCs w:val="20"/>
              </w:rPr>
            </w:pPr>
            <w:r w:rsidRPr="00F95D4E">
              <w:rPr>
                <w:rFonts w:ascii="Times New Roman" w:hAnsi="Times New Roman" w:cs="Times New Roman"/>
                <w:sz w:val="20"/>
                <w:szCs w:val="20"/>
              </w:rPr>
              <w:t xml:space="preserve">Dado su carácter religioso, </w:t>
            </w:r>
            <w:r w:rsidR="006D212B">
              <w:rPr>
                <w:rFonts w:ascii="Times New Roman" w:hAnsi="Times New Roman" w:cs="Times New Roman"/>
                <w:sz w:val="20"/>
                <w:szCs w:val="20"/>
              </w:rPr>
              <w:t>Facultad IBSTE</w:t>
            </w:r>
            <w:r w:rsidRPr="00F95D4E">
              <w:rPr>
                <w:rFonts w:ascii="Times New Roman" w:hAnsi="Times New Roman" w:cs="Times New Roman"/>
                <w:sz w:val="20"/>
                <w:szCs w:val="20"/>
              </w:rPr>
              <w:t xml:space="preserve"> defiende unas creencias que, en ocasiones, pueden no coincidir con las socialmente aceptadas. La expresión inadecuada de dichas creencias, podría ser interpretada como discurso del odio y conllevar la imposición de sanciones.</w:t>
            </w:r>
          </w:p>
        </w:tc>
        <w:tc>
          <w:tcPr>
            <w:tcW w:w="1368" w:type="dxa"/>
            <w:vAlign w:val="center"/>
          </w:tcPr>
          <w:p w:rsidR="007F0385" w:rsidRPr="00F95D4E" w:rsidRDefault="007F0385" w:rsidP="002B6BAD">
            <w:pPr>
              <w:jc w:val="center"/>
              <w:rPr>
                <w:rFonts w:ascii="Times New Roman" w:hAnsi="Times New Roman" w:cs="Times New Roman"/>
                <w:sz w:val="20"/>
                <w:szCs w:val="20"/>
              </w:rPr>
            </w:pPr>
            <w:r w:rsidRPr="00F95D4E">
              <w:rPr>
                <w:rFonts w:ascii="Times New Roman" w:hAnsi="Times New Roman" w:cs="Times New Roman"/>
                <w:sz w:val="20"/>
                <w:szCs w:val="20"/>
              </w:rPr>
              <w:t>Probable</w:t>
            </w:r>
          </w:p>
        </w:tc>
        <w:tc>
          <w:tcPr>
            <w:tcW w:w="1037" w:type="dxa"/>
            <w:vAlign w:val="center"/>
          </w:tcPr>
          <w:p w:rsidR="007F0385" w:rsidRPr="00F95D4E" w:rsidRDefault="007F0385" w:rsidP="002B6BAD">
            <w:pPr>
              <w:ind w:right="-31"/>
              <w:jc w:val="center"/>
              <w:rPr>
                <w:rFonts w:ascii="Times New Roman" w:hAnsi="Times New Roman" w:cs="Times New Roman"/>
                <w:sz w:val="20"/>
                <w:szCs w:val="20"/>
              </w:rPr>
            </w:pPr>
            <w:r w:rsidRPr="00F95D4E">
              <w:rPr>
                <w:rFonts w:ascii="Times New Roman" w:hAnsi="Times New Roman" w:cs="Times New Roman"/>
                <w:sz w:val="20"/>
                <w:szCs w:val="20"/>
              </w:rPr>
              <w:t>Grave</w:t>
            </w:r>
          </w:p>
        </w:tc>
      </w:tr>
      <w:tr w:rsidR="001A316D" w:rsidRPr="00A21564" w:rsidTr="00663D13">
        <w:trPr>
          <w:trHeight w:val="540"/>
        </w:trPr>
        <w:tc>
          <w:tcPr>
            <w:tcW w:w="1558" w:type="dxa"/>
            <w:vAlign w:val="center"/>
          </w:tcPr>
          <w:p w:rsidR="007F0385" w:rsidRPr="00F95D4E" w:rsidRDefault="007F0385" w:rsidP="00F00FD6">
            <w:pPr>
              <w:jc w:val="center"/>
              <w:rPr>
                <w:rFonts w:ascii="Times New Roman" w:hAnsi="Times New Roman" w:cs="Times New Roman"/>
                <w:b/>
                <w:sz w:val="20"/>
                <w:szCs w:val="20"/>
              </w:rPr>
            </w:pPr>
            <w:r w:rsidRPr="00F95D4E">
              <w:rPr>
                <w:rFonts w:ascii="Times New Roman" w:hAnsi="Times New Roman" w:cs="Times New Roman"/>
                <w:b/>
                <w:sz w:val="20"/>
                <w:szCs w:val="20"/>
              </w:rPr>
              <w:t>Financiación del terrorismo</w:t>
            </w:r>
          </w:p>
        </w:tc>
        <w:tc>
          <w:tcPr>
            <w:tcW w:w="1275" w:type="dxa"/>
            <w:gridSpan w:val="2"/>
            <w:vAlign w:val="center"/>
          </w:tcPr>
          <w:p w:rsidR="007F0385" w:rsidRPr="00F95D4E" w:rsidRDefault="007F0385" w:rsidP="001A316D">
            <w:pPr>
              <w:rPr>
                <w:rFonts w:ascii="Times New Roman" w:hAnsi="Times New Roman" w:cs="Times New Roman"/>
                <w:sz w:val="20"/>
                <w:szCs w:val="20"/>
              </w:rPr>
            </w:pPr>
            <w:r w:rsidRPr="00F95D4E">
              <w:rPr>
                <w:rFonts w:ascii="Times New Roman" w:hAnsi="Times New Roman" w:cs="Times New Roman"/>
                <w:sz w:val="20"/>
                <w:szCs w:val="20"/>
              </w:rPr>
              <w:t>576 CP</w:t>
            </w:r>
          </w:p>
        </w:tc>
        <w:tc>
          <w:tcPr>
            <w:tcW w:w="3969" w:type="dxa"/>
            <w:vAlign w:val="center"/>
          </w:tcPr>
          <w:p w:rsidR="00703127" w:rsidRPr="00F95D4E" w:rsidRDefault="007F0385" w:rsidP="001A316D">
            <w:pPr>
              <w:ind w:left="35"/>
              <w:jc w:val="both"/>
              <w:rPr>
                <w:rFonts w:ascii="Times New Roman" w:hAnsi="Times New Roman" w:cs="Times New Roman"/>
                <w:sz w:val="20"/>
                <w:szCs w:val="20"/>
              </w:rPr>
            </w:pPr>
            <w:r w:rsidRPr="00F95D4E">
              <w:rPr>
                <w:rFonts w:ascii="Times New Roman" w:hAnsi="Times New Roman" w:cs="Times New Roman"/>
                <w:sz w:val="20"/>
                <w:szCs w:val="20"/>
              </w:rPr>
              <w:t>Dada la naturaleza de esta entidad, no observamos un factor de riesgo determinante</w:t>
            </w:r>
          </w:p>
        </w:tc>
        <w:tc>
          <w:tcPr>
            <w:tcW w:w="1368" w:type="dxa"/>
            <w:vAlign w:val="center"/>
          </w:tcPr>
          <w:p w:rsidR="007F0385" w:rsidRPr="00F95D4E" w:rsidRDefault="007F0385" w:rsidP="002B6BAD">
            <w:pPr>
              <w:jc w:val="center"/>
              <w:rPr>
                <w:rFonts w:ascii="Times New Roman" w:hAnsi="Times New Roman" w:cs="Times New Roman"/>
                <w:sz w:val="20"/>
                <w:szCs w:val="20"/>
              </w:rPr>
            </w:pPr>
            <w:r w:rsidRPr="00F95D4E">
              <w:rPr>
                <w:rFonts w:ascii="Times New Roman" w:hAnsi="Times New Roman" w:cs="Times New Roman"/>
                <w:sz w:val="20"/>
                <w:szCs w:val="20"/>
              </w:rPr>
              <w:t>Improbable</w:t>
            </w:r>
          </w:p>
        </w:tc>
        <w:tc>
          <w:tcPr>
            <w:tcW w:w="1037" w:type="dxa"/>
            <w:vAlign w:val="center"/>
          </w:tcPr>
          <w:p w:rsidR="007F0385" w:rsidRPr="00F95D4E" w:rsidRDefault="007F0385" w:rsidP="002B6BAD">
            <w:pPr>
              <w:ind w:right="-31"/>
              <w:jc w:val="center"/>
              <w:rPr>
                <w:rFonts w:ascii="Times New Roman" w:hAnsi="Times New Roman" w:cs="Times New Roman"/>
                <w:sz w:val="20"/>
                <w:szCs w:val="20"/>
              </w:rPr>
            </w:pPr>
            <w:r w:rsidRPr="00F95D4E">
              <w:rPr>
                <w:rFonts w:ascii="Times New Roman" w:hAnsi="Times New Roman" w:cs="Times New Roman"/>
                <w:sz w:val="20"/>
                <w:szCs w:val="20"/>
              </w:rPr>
              <w:t>Bajo</w:t>
            </w:r>
          </w:p>
        </w:tc>
      </w:tr>
    </w:tbl>
    <w:p w:rsidR="00663D13" w:rsidRPr="00663D13" w:rsidRDefault="00663D13" w:rsidP="00866255">
      <w:pPr>
        <w:spacing w:after="0" w:line="240" w:lineRule="auto"/>
        <w:ind w:right="-142"/>
        <w:rPr>
          <w:rFonts w:ascii="Times New Roman" w:hAnsi="Times New Roman" w:cs="Times New Roman"/>
          <w:i/>
          <w:sz w:val="6"/>
        </w:rPr>
      </w:pPr>
    </w:p>
    <w:p w:rsidR="00DB6536" w:rsidRPr="00CE7266" w:rsidRDefault="00DB6536" w:rsidP="00F35D82">
      <w:pPr>
        <w:spacing w:after="0" w:line="240" w:lineRule="auto"/>
        <w:ind w:right="-142"/>
      </w:pPr>
      <w:r w:rsidRPr="00C82E5C">
        <w:rPr>
          <w:rFonts w:ascii="Times New Roman" w:hAnsi="Times New Roman" w:cs="Times New Roman"/>
          <w:i/>
        </w:rPr>
        <w:t>*El texto completo de los artí</w:t>
      </w:r>
      <w:r>
        <w:rPr>
          <w:rFonts w:ascii="Times New Roman" w:hAnsi="Times New Roman" w:cs="Times New Roman"/>
          <w:i/>
        </w:rPr>
        <w:t>culos se encuentra en el anexo I</w:t>
      </w:r>
      <w:r w:rsidRPr="00C82E5C">
        <w:rPr>
          <w:rFonts w:ascii="Times New Roman" w:hAnsi="Times New Roman" w:cs="Times New Roman"/>
          <w:i/>
        </w:rPr>
        <w:t xml:space="preserve"> de este plan</w:t>
      </w:r>
    </w:p>
    <w:p w:rsidR="009460EE" w:rsidRPr="00CE7266" w:rsidRDefault="001A316D" w:rsidP="00CE7266">
      <w:pPr>
        <w:pStyle w:val="Ttulo2"/>
      </w:pPr>
      <w:bookmarkStart w:id="11" w:name="_Toc19791344"/>
      <w:bookmarkStart w:id="12" w:name="_Toc25581759"/>
      <w:r w:rsidRPr="00CE7266">
        <w:t xml:space="preserve">1.3. </w:t>
      </w:r>
      <w:r w:rsidR="009460EE" w:rsidRPr="00CE7266">
        <w:t>O</w:t>
      </w:r>
      <w:r w:rsidR="00CE7266" w:rsidRPr="00CE7266">
        <w:t>tros delitos</w:t>
      </w:r>
      <w:bookmarkEnd w:id="11"/>
      <w:bookmarkEnd w:id="12"/>
    </w:p>
    <w:p w:rsidR="007F0385" w:rsidRDefault="007F0385" w:rsidP="00866255">
      <w:pPr>
        <w:spacing w:line="240" w:lineRule="auto"/>
        <w:ind w:right="-142"/>
        <w:jc w:val="both"/>
        <w:rPr>
          <w:rFonts w:ascii="Times New Roman" w:hAnsi="Times New Roman" w:cs="Times New Roman"/>
          <w:sz w:val="24"/>
        </w:rPr>
      </w:pPr>
      <w:r w:rsidRPr="00AC32AA">
        <w:rPr>
          <w:rFonts w:ascii="Times New Roman" w:hAnsi="Times New Roman" w:cs="Times New Roman"/>
          <w:sz w:val="24"/>
        </w:rPr>
        <w:t xml:space="preserve">Al margen de los delitos descritos en la anterior tabla, existen otro tipo de conductas que, quedando fuera del elenco de delitos atribuibles a las personas jurídicas, </w:t>
      </w:r>
      <w:r>
        <w:rPr>
          <w:rFonts w:ascii="Times New Roman" w:hAnsi="Times New Roman" w:cs="Times New Roman"/>
          <w:sz w:val="24"/>
        </w:rPr>
        <w:t xml:space="preserve">consideramos que </w:t>
      </w:r>
      <w:r w:rsidRPr="00AC32AA">
        <w:rPr>
          <w:rFonts w:ascii="Times New Roman" w:hAnsi="Times New Roman" w:cs="Times New Roman"/>
          <w:sz w:val="24"/>
        </w:rPr>
        <w:t xml:space="preserve">es aconsejable añadir a este plan de prevención en pos de crear </w:t>
      </w:r>
      <w:r>
        <w:rPr>
          <w:rFonts w:ascii="Times New Roman" w:hAnsi="Times New Roman" w:cs="Times New Roman"/>
          <w:sz w:val="24"/>
        </w:rPr>
        <w:t xml:space="preserve">adecuadas </w:t>
      </w:r>
      <w:r w:rsidRPr="00AC32AA">
        <w:rPr>
          <w:rFonts w:ascii="Times New Roman" w:hAnsi="Times New Roman" w:cs="Times New Roman"/>
          <w:sz w:val="24"/>
        </w:rPr>
        <w:t>medidas de prevención y control. La finalidad del presente plan no es únicamente evitar la responsabilidad penal de la entidad, sino crear una nueva cultura ética, sensible a las necesidades y problemas que pueden darse en su seno</w:t>
      </w:r>
      <w:r w:rsidR="00DB6536">
        <w:rPr>
          <w:rFonts w:ascii="Times New Roman" w:hAnsi="Times New Roman" w:cs="Times New Roman"/>
          <w:sz w:val="24"/>
        </w:rPr>
        <w:t>:</w:t>
      </w:r>
    </w:p>
    <w:tbl>
      <w:tblPr>
        <w:tblStyle w:val="Tablaconcuadrcula"/>
        <w:tblW w:w="9214" w:type="dxa"/>
        <w:tblInd w:w="-5" w:type="dxa"/>
        <w:tblLayout w:type="fixed"/>
        <w:tblLook w:val="04A0" w:firstRow="1" w:lastRow="0" w:firstColumn="1" w:lastColumn="0" w:noHBand="0" w:noVBand="1"/>
      </w:tblPr>
      <w:tblGrid>
        <w:gridCol w:w="1560"/>
        <w:gridCol w:w="1276"/>
        <w:gridCol w:w="3968"/>
        <w:gridCol w:w="992"/>
        <w:gridCol w:w="1418"/>
      </w:tblGrid>
      <w:tr w:rsidR="007F0385" w:rsidRPr="00A21564" w:rsidTr="001A316D">
        <w:trPr>
          <w:trHeight w:val="847"/>
        </w:trPr>
        <w:tc>
          <w:tcPr>
            <w:tcW w:w="1560" w:type="dxa"/>
            <w:vAlign w:val="center"/>
          </w:tcPr>
          <w:p w:rsidR="007F0385" w:rsidRPr="009B3125" w:rsidRDefault="007F0385" w:rsidP="00866255">
            <w:pPr>
              <w:rPr>
                <w:rFonts w:ascii="Times New Roman" w:hAnsi="Times New Roman" w:cs="Times New Roman"/>
                <w:b/>
                <w:sz w:val="20"/>
                <w:szCs w:val="20"/>
              </w:rPr>
            </w:pPr>
            <w:r w:rsidRPr="009B3125">
              <w:rPr>
                <w:rFonts w:ascii="Times New Roman" w:hAnsi="Times New Roman" w:cs="Times New Roman"/>
                <w:b/>
                <w:sz w:val="20"/>
                <w:szCs w:val="20"/>
              </w:rPr>
              <w:t>Abusos sexuales</w:t>
            </w:r>
          </w:p>
        </w:tc>
        <w:tc>
          <w:tcPr>
            <w:tcW w:w="1276" w:type="dxa"/>
            <w:vAlign w:val="center"/>
          </w:tcPr>
          <w:p w:rsidR="007F0385" w:rsidRPr="009B3125" w:rsidRDefault="007F0385" w:rsidP="00866255">
            <w:pPr>
              <w:jc w:val="center"/>
              <w:rPr>
                <w:rFonts w:ascii="Times New Roman" w:hAnsi="Times New Roman" w:cs="Times New Roman"/>
                <w:sz w:val="20"/>
                <w:szCs w:val="20"/>
              </w:rPr>
            </w:pPr>
            <w:r w:rsidRPr="009B3125">
              <w:rPr>
                <w:rFonts w:ascii="Times New Roman" w:hAnsi="Times New Roman" w:cs="Times New Roman"/>
                <w:sz w:val="20"/>
                <w:szCs w:val="20"/>
              </w:rPr>
              <w:t>181ss CP</w:t>
            </w:r>
          </w:p>
        </w:tc>
        <w:tc>
          <w:tcPr>
            <w:tcW w:w="3968" w:type="dxa"/>
            <w:vAlign w:val="center"/>
          </w:tcPr>
          <w:p w:rsidR="007F0385" w:rsidRPr="009B3125" w:rsidRDefault="00951EF7" w:rsidP="00951EF7">
            <w:pPr>
              <w:rPr>
                <w:rFonts w:ascii="Times New Roman" w:hAnsi="Times New Roman" w:cs="Times New Roman"/>
                <w:sz w:val="20"/>
                <w:szCs w:val="20"/>
              </w:rPr>
            </w:pPr>
            <w:r>
              <w:rPr>
                <w:rFonts w:ascii="Times New Roman" w:hAnsi="Times New Roman" w:cs="Times New Roman"/>
                <w:sz w:val="20"/>
                <w:szCs w:val="20"/>
              </w:rPr>
              <w:t>E</w:t>
            </w:r>
            <w:r w:rsidR="007F0385" w:rsidRPr="009B3125">
              <w:rPr>
                <w:rFonts w:ascii="Times New Roman" w:hAnsi="Times New Roman" w:cs="Times New Roman"/>
                <w:sz w:val="20"/>
                <w:szCs w:val="20"/>
              </w:rPr>
              <w:t xml:space="preserve">sta entidad </w:t>
            </w:r>
            <w:r>
              <w:rPr>
                <w:rFonts w:ascii="Times New Roman" w:hAnsi="Times New Roman" w:cs="Times New Roman"/>
                <w:sz w:val="20"/>
                <w:szCs w:val="20"/>
              </w:rPr>
              <w:t xml:space="preserve">adoptará aquellas medidas que ayuden a </w:t>
            </w:r>
            <w:r w:rsidR="007F0385" w:rsidRPr="009B3125">
              <w:rPr>
                <w:rFonts w:ascii="Times New Roman" w:hAnsi="Times New Roman" w:cs="Times New Roman"/>
                <w:sz w:val="20"/>
                <w:szCs w:val="20"/>
              </w:rPr>
              <w:t xml:space="preserve">prevenir </w:t>
            </w:r>
            <w:r>
              <w:rPr>
                <w:rFonts w:ascii="Times New Roman" w:hAnsi="Times New Roman" w:cs="Times New Roman"/>
                <w:sz w:val="20"/>
                <w:szCs w:val="20"/>
              </w:rPr>
              <w:t xml:space="preserve">este tipo de </w:t>
            </w:r>
            <w:r w:rsidR="007F0385" w:rsidRPr="009B3125">
              <w:rPr>
                <w:rFonts w:ascii="Times New Roman" w:hAnsi="Times New Roman" w:cs="Times New Roman"/>
                <w:sz w:val="20"/>
                <w:szCs w:val="20"/>
              </w:rPr>
              <w:t>delitos</w:t>
            </w:r>
            <w:r>
              <w:rPr>
                <w:rFonts w:ascii="Times New Roman" w:hAnsi="Times New Roman" w:cs="Times New Roman"/>
                <w:sz w:val="20"/>
                <w:szCs w:val="20"/>
              </w:rPr>
              <w:t>.</w:t>
            </w:r>
            <w:r w:rsidR="007F0385" w:rsidRPr="009B3125">
              <w:rPr>
                <w:rFonts w:ascii="Times New Roman" w:hAnsi="Times New Roman" w:cs="Times New Roman"/>
                <w:sz w:val="20"/>
                <w:szCs w:val="20"/>
              </w:rPr>
              <w:t xml:space="preserve"> </w:t>
            </w:r>
          </w:p>
        </w:tc>
        <w:tc>
          <w:tcPr>
            <w:tcW w:w="992" w:type="dxa"/>
            <w:vAlign w:val="center"/>
          </w:tcPr>
          <w:p w:rsidR="007F0385" w:rsidRPr="009B3125" w:rsidRDefault="007F0385" w:rsidP="00866255">
            <w:pPr>
              <w:ind w:right="65"/>
              <w:jc w:val="center"/>
              <w:rPr>
                <w:rFonts w:ascii="Times New Roman" w:hAnsi="Times New Roman" w:cs="Times New Roman"/>
                <w:sz w:val="20"/>
                <w:szCs w:val="20"/>
              </w:rPr>
            </w:pPr>
            <w:r w:rsidRPr="009B3125">
              <w:rPr>
                <w:rFonts w:ascii="Times New Roman" w:hAnsi="Times New Roman" w:cs="Times New Roman"/>
                <w:sz w:val="20"/>
                <w:szCs w:val="20"/>
              </w:rPr>
              <w:t>Poco</w:t>
            </w:r>
          </w:p>
          <w:p w:rsidR="007F0385" w:rsidRPr="009B3125" w:rsidRDefault="007F0385" w:rsidP="00866255">
            <w:pPr>
              <w:ind w:right="65"/>
              <w:jc w:val="center"/>
              <w:rPr>
                <w:rFonts w:ascii="Times New Roman" w:hAnsi="Times New Roman" w:cs="Times New Roman"/>
                <w:sz w:val="20"/>
                <w:szCs w:val="20"/>
              </w:rPr>
            </w:pPr>
            <w:r w:rsidRPr="009B3125">
              <w:rPr>
                <w:rFonts w:ascii="Times New Roman" w:hAnsi="Times New Roman" w:cs="Times New Roman"/>
                <w:sz w:val="20"/>
                <w:szCs w:val="20"/>
              </w:rPr>
              <w:t>probable</w:t>
            </w:r>
          </w:p>
        </w:tc>
        <w:tc>
          <w:tcPr>
            <w:tcW w:w="1418" w:type="dxa"/>
            <w:vAlign w:val="center"/>
          </w:tcPr>
          <w:p w:rsidR="007F0385" w:rsidRPr="009B3125" w:rsidRDefault="007F0385" w:rsidP="00866255">
            <w:pPr>
              <w:ind w:right="56"/>
              <w:jc w:val="center"/>
              <w:rPr>
                <w:rFonts w:ascii="Times New Roman" w:hAnsi="Times New Roman" w:cs="Times New Roman"/>
                <w:sz w:val="20"/>
                <w:szCs w:val="20"/>
              </w:rPr>
            </w:pPr>
            <w:r w:rsidRPr="009B3125">
              <w:rPr>
                <w:rFonts w:ascii="Times New Roman" w:hAnsi="Times New Roman" w:cs="Times New Roman"/>
                <w:sz w:val="20"/>
                <w:szCs w:val="20"/>
              </w:rPr>
              <w:t>La entidad no</w:t>
            </w:r>
          </w:p>
          <w:p w:rsidR="007F0385" w:rsidRPr="009B3125" w:rsidRDefault="007F0385" w:rsidP="00866255">
            <w:pPr>
              <w:ind w:right="56"/>
              <w:jc w:val="center"/>
              <w:rPr>
                <w:rFonts w:ascii="Times New Roman" w:hAnsi="Times New Roman" w:cs="Times New Roman"/>
                <w:sz w:val="20"/>
                <w:szCs w:val="20"/>
              </w:rPr>
            </w:pPr>
            <w:r w:rsidRPr="009B3125">
              <w:rPr>
                <w:rFonts w:ascii="Times New Roman" w:hAnsi="Times New Roman" w:cs="Times New Roman"/>
                <w:sz w:val="20"/>
                <w:szCs w:val="20"/>
              </w:rPr>
              <w:t>respondería penalmente</w:t>
            </w:r>
          </w:p>
        </w:tc>
      </w:tr>
      <w:tr w:rsidR="007F0385" w:rsidRPr="00A21564" w:rsidTr="001A316D">
        <w:trPr>
          <w:trHeight w:val="1128"/>
        </w:trPr>
        <w:tc>
          <w:tcPr>
            <w:tcW w:w="1560" w:type="dxa"/>
            <w:vAlign w:val="center"/>
          </w:tcPr>
          <w:p w:rsidR="000920CF" w:rsidRPr="009B3125" w:rsidRDefault="007F0385" w:rsidP="00866255">
            <w:pPr>
              <w:rPr>
                <w:rFonts w:ascii="Times New Roman" w:hAnsi="Times New Roman" w:cs="Times New Roman"/>
                <w:b/>
                <w:sz w:val="20"/>
                <w:szCs w:val="20"/>
              </w:rPr>
            </w:pPr>
            <w:r w:rsidRPr="009B3125">
              <w:rPr>
                <w:rFonts w:ascii="Times New Roman" w:hAnsi="Times New Roman" w:cs="Times New Roman"/>
                <w:b/>
                <w:sz w:val="20"/>
                <w:szCs w:val="20"/>
              </w:rPr>
              <w:t>Delitos contra</w:t>
            </w:r>
          </w:p>
          <w:p w:rsidR="007F0385" w:rsidRPr="009B3125" w:rsidRDefault="007F0385" w:rsidP="00866255">
            <w:pPr>
              <w:rPr>
                <w:rFonts w:ascii="Times New Roman" w:hAnsi="Times New Roman" w:cs="Times New Roman"/>
                <w:b/>
                <w:sz w:val="20"/>
                <w:szCs w:val="20"/>
              </w:rPr>
            </w:pPr>
            <w:r w:rsidRPr="009B3125">
              <w:rPr>
                <w:rFonts w:ascii="Times New Roman" w:hAnsi="Times New Roman" w:cs="Times New Roman"/>
                <w:b/>
                <w:sz w:val="20"/>
                <w:szCs w:val="20"/>
              </w:rPr>
              <w:t>los trabajadores</w:t>
            </w:r>
          </w:p>
        </w:tc>
        <w:tc>
          <w:tcPr>
            <w:tcW w:w="1276" w:type="dxa"/>
            <w:vAlign w:val="center"/>
          </w:tcPr>
          <w:p w:rsidR="007F0385" w:rsidRPr="009B3125" w:rsidRDefault="007F0385" w:rsidP="00866255">
            <w:pPr>
              <w:jc w:val="center"/>
              <w:rPr>
                <w:rFonts w:ascii="Times New Roman" w:hAnsi="Times New Roman" w:cs="Times New Roman"/>
                <w:sz w:val="20"/>
                <w:szCs w:val="20"/>
              </w:rPr>
            </w:pPr>
            <w:r w:rsidRPr="009B3125">
              <w:rPr>
                <w:rFonts w:ascii="Times New Roman" w:hAnsi="Times New Roman" w:cs="Times New Roman"/>
                <w:sz w:val="20"/>
                <w:szCs w:val="20"/>
              </w:rPr>
              <w:t>311 CP</w:t>
            </w:r>
          </w:p>
        </w:tc>
        <w:tc>
          <w:tcPr>
            <w:tcW w:w="3968" w:type="dxa"/>
            <w:vAlign w:val="center"/>
          </w:tcPr>
          <w:p w:rsidR="007F0385" w:rsidRPr="009B3125" w:rsidRDefault="007F0385" w:rsidP="00951EF7">
            <w:pPr>
              <w:rPr>
                <w:rFonts w:ascii="Times New Roman" w:hAnsi="Times New Roman" w:cs="Times New Roman"/>
                <w:sz w:val="20"/>
                <w:szCs w:val="20"/>
              </w:rPr>
            </w:pPr>
            <w:r w:rsidRPr="009B3125">
              <w:rPr>
                <w:rFonts w:ascii="Times New Roman" w:hAnsi="Times New Roman" w:cs="Times New Roman"/>
                <w:sz w:val="20"/>
                <w:szCs w:val="20"/>
              </w:rPr>
              <w:t xml:space="preserve">Aunque el número de trabajadores </w:t>
            </w:r>
            <w:r w:rsidR="00951EF7">
              <w:rPr>
                <w:rFonts w:ascii="Times New Roman" w:hAnsi="Times New Roman" w:cs="Times New Roman"/>
                <w:sz w:val="20"/>
                <w:szCs w:val="20"/>
              </w:rPr>
              <w:t xml:space="preserve">es reducido, </w:t>
            </w:r>
            <w:r w:rsidRPr="009B3125">
              <w:rPr>
                <w:rFonts w:ascii="Times New Roman" w:hAnsi="Times New Roman" w:cs="Times New Roman"/>
                <w:sz w:val="20"/>
                <w:szCs w:val="20"/>
              </w:rPr>
              <w:t xml:space="preserve">es posible incurrir, sobre todo, en la primera de las conductas descritas </w:t>
            </w:r>
            <w:r w:rsidR="00DB6536" w:rsidRPr="009B3125">
              <w:rPr>
                <w:rFonts w:ascii="Times New Roman" w:hAnsi="Times New Roman" w:cs="Times New Roman"/>
                <w:sz w:val="20"/>
                <w:szCs w:val="20"/>
              </w:rPr>
              <w:t>en el artículo 311</w:t>
            </w:r>
            <w:r w:rsidR="002B113B" w:rsidRPr="009B3125">
              <w:rPr>
                <w:rFonts w:ascii="Times New Roman" w:hAnsi="Times New Roman" w:cs="Times New Roman"/>
                <w:sz w:val="20"/>
                <w:szCs w:val="20"/>
              </w:rPr>
              <w:t>.</w:t>
            </w:r>
          </w:p>
        </w:tc>
        <w:tc>
          <w:tcPr>
            <w:tcW w:w="992" w:type="dxa"/>
            <w:vAlign w:val="center"/>
          </w:tcPr>
          <w:p w:rsidR="007F0385" w:rsidRPr="009B3125" w:rsidRDefault="007F0385" w:rsidP="00866255">
            <w:pPr>
              <w:ind w:right="65"/>
              <w:jc w:val="center"/>
              <w:rPr>
                <w:rFonts w:ascii="Times New Roman" w:hAnsi="Times New Roman" w:cs="Times New Roman"/>
                <w:sz w:val="20"/>
                <w:szCs w:val="20"/>
              </w:rPr>
            </w:pPr>
            <w:r w:rsidRPr="009B3125">
              <w:rPr>
                <w:rFonts w:ascii="Times New Roman" w:hAnsi="Times New Roman" w:cs="Times New Roman"/>
                <w:sz w:val="20"/>
                <w:szCs w:val="20"/>
              </w:rPr>
              <w:t>Poco</w:t>
            </w:r>
          </w:p>
          <w:p w:rsidR="007F0385" w:rsidRPr="009B3125" w:rsidRDefault="007F0385" w:rsidP="00866255">
            <w:pPr>
              <w:ind w:right="65"/>
              <w:jc w:val="center"/>
              <w:rPr>
                <w:rFonts w:ascii="Times New Roman" w:hAnsi="Times New Roman" w:cs="Times New Roman"/>
                <w:sz w:val="20"/>
                <w:szCs w:val="20"/>
              </w:rPr>
            </w:pPr>
            <w:r w:rsidRPr="009B3125">
              <w:rPr>
                <w:rFonts w:ascii="Times New Roman" w:hAnsi="Times New Roman" w:cs="Times New Roman"/>
                <w:sz w:val="20"/>
                <w:szCs w:val="20"/>
              </w:rPr>
              <w:t>Probable</w:t>
            </w:r>
          </w:p>
        </w:tc>
        <w:tc>
          <w:tcPr>
            <w:tcW w:w="1418" w:type="dxa"/>
            <w:vAlign w:val="center"/>
          </w:tcPr>
          <w:p w:rsidR="007F0385" w:rsidRPr="009B3125" w:rsidRDefault="007F0385" w:rsidP="00866255">
            <w:pPr>
              <w:ind w:right="56"/>
              <w:jc w:val="center"/>
              <w:rPr>
                <w:rFonts w:ascii="Times New Roman" w:hAnsi="Times New Roman" w:cs="Times New Roman"/>
                <w:sz w:val="20"/>
                <w:szCs w:val="20"/>
              </w:rPr>
            </w:pPr>
            <w:r w:rsidRPr="009B3125">
              <w:rPr>
                <w:rFonts w:ascii="Times New Roman" w:hAnsi="Times New Roman" w:cs="Times New Roman"/>
                <w:sz w:val="20"/>
                <w:szCs w:val="20"/>
              </w:rPr>
              <w:t>Grave</w:t>
            </w:r>
          </w:p>
          <w:p w:rsidR="007F0385" w:rsidRPr="009B3125" w:rsidRDefault="007F0385" w:rsidP="00866255">
            <w:pPr>
              <w:ind w:right="56"/>
              <w:jc w:val="center"/>
              <w:rPr>
                <w:rFonts w:ascii="Times New Roman" w:hAnsi="Times New Roman" w:cs="Times New Roman"/>
                <w:sz w:val="20"/>
                <w:szCs w:val="20"/>
              </w:rPr>
            </w:pPr>
            <w:r w:rsidRPr="009B3125">
              <w:rPr>
                <w:rFonts w:ascii="Times New Roman" w:hAnsi="Times New Roman" w:cs="Times New Roman"/>
                <w:sz w:val="20"/>
                <w:szCs w:val="20"/>
              </w:rPr>
              <w:t>(Art 318</w:t>
            </w:r>
          </w:p>
          <w:p w:rsidR="007F0385" w:rsidRPr="009B3125" w:rsidRDefault="007F0385" w:rsidP="00866255">
            <w:pPr>
              <w:ind w:right="56"/>
              <w:jc w:val="center"/>
              <w:rPr>
                <w:rFonts w:ascii="Times New Roman" w:hAnsi="Times New Roman" w:cs="Times New Roman"/>
                <w:sz w:val="20"/>
                <w:szCs w:val="20"/>
              </w:rPr>
            </w:pPr>
            <w:r w:rsidRPr="009B3125">
              <w:rPr>
                <w:rFonts w:ascii="Times New Roman" w:hAnsi="Times New Roman" w:cs="Times New Roman"/>
                <w:sz w:val="20"/>
                <w:szCs w:val="20"/>
              </w:rPr>
              <w:t>y 129 CP)</w:t>
            </w:r>
          </w:p>
        </w:tc>
      </w:tr>
      <w:tr w:rsidR="000920CF" w:rsidRPr="00A21564" w:rsidTr="001A316D">
        <w:trPr>
          <w:trHeight w:val="2054"/>
        </w:trPr>
        <w:tc>
          <w:tcPr>
            <w:tcW w:w="1560" w:type="dxa"/>
            <w:vAlign w:val="center"/>
          </w:tcPr>
          <w:p w:rsidR="000920CF" w:rsidRPr="009B3125" w:rsidRDefault="000920CF" w:rsidP="00866255">
            <w:pPr>
              <w:ind w:right="-111"/>
              <w:rPr>
                <w:rFonts w:ascii="Times New Roman" w:hAnsi="Times New Roman" w:cs="Times New Roman"/>
                <w:b/>
                <w:sz w:val="20"/>
                <w:szCs w:val="20"/>
              </w:rPr>
            </w:pPr>
            <w:r w:rsidRPr="009B3125">
              <w:rPr>
                <w:rFonts w:ascii="Times New Roman" w:hAnsi="Times New Roman" w:cs="Times New Roman"/>
                <w:b/>
                <w:sz w:val="20"/>
                <w:szCs w:val="20"/>
              </w:rPr>
              <w:t xml:space="preserve">Delitos </w:t>
            </w:r>
            <w:r w:rsidR="00DB6536" w:rsidRPr="009B3125">
              <w:rPr>
                <w:rFonts w:ascii="Times New Roman" w:hAnsi="Times New Roman" w:cs="Times New Roman"/>
                <w:b/>
                <w:sz w:val="20"/>
                <w:szCs w:val="20"/>
              </w:rPr>
              <w:t xml:space="preserve">de maltrato, lesiones o violencia contra la esposa o pareja, o contra </w:t>
            </w:r>
            <w:r w:rsidR="00A02EA8" w:rsidRPr="009B3125">
              <w:rPr>
                <w:rFonts w:ascii="Times New Roman" w:hAnsi="Times New Roman" w:cs="Times New Roman"/>
                <w:b/>
                <w:sz w:val="20"/>
                <w:szCs w:val="20"/>
              </w:rPr>
              <w:t>menor, persona</w:t>
            </w:r>
            <w:r w:rsidR="00163AE6">
              <w:rPr>
                <w:rFonts w:ascii="Times New Roman" w:hAnsi="Times New Roman" w:cs="Times New Roman"/>
                <w:b/>
                <w:sz w:val="20"/>
                <w:szCs w:val="20"/>
              </w:rPr>
              <w:t xml:space="preserve"> </w:t>
            </w:r>
            <w:r w:rsidR="00A02EA8" w:rsidRPr="009B3125">
              <w:rPr>
                <w:rFonts w:ascii="Times New Roman" w:hAnsi="Times New Roman" w:cs="Times New Roman"/>
                <w:b/>
                <w:sz w:val="20"/>
                <w:szCs w:val="20"/>
              </w:rPr>
              <w:t xml:space="preserve">con discapacidad o </w:t>
            </w:r>
            <w:r w:rsidR="00DB6536" w:rsidRPr="009B3125">
              <w:rPr>
                <w:rFonts w:ascii="Times New Roman" w:hAnsi="Times New Roman" w:cs="Times New Roman"/>
                <w:b/>
                <w:sz w:val="20"/>
                <w:szCs w:val="20"/>
              </w:rPr>
              <w:t>vulnerable</w:t>
            </w:r>
          </w:p>
        </w:tc>
        <w:tc>
          <w:tcPr>
            <w:tcW w:w="1276" w:type="dxa"/>
            <w:vAlign w:val="center"/>
          </w:tcPr>
          <w:p w:rsidR="002B113B" w:rsidRPr="009B3125" w:rsidRDefault="00DB6536" w:rsidP="00866255">
            <w:pPr>
              <w:jc w:val="both"/>
              <w:rPr>
                <w:rFonts w:ascii="Times New Roman" w:hAnsi="Times New Roman" w:cs="Times New Roman"/>
                <w:sz w:val="20"/>
                <w:szCs w:val="20"/>
              </w:rPr>
            </w:pPr>
            <w:r w:rsidRPr="009B3125">
              <w:rPr>
                <w:rFonts w:ascii="Times New Roman" w:hAnsi="Times New Roman" w:cs="Times New Roman"/>
                <w:sz w:val="20"/>
                <w:szCs w:val="20"/>
              </w:rPr>
              <w:t xml:space="preserve">147 CP y </w:t>
            </w:r>
            <w:proofErr w:type="spellStart"/>
            <w:r w:rsidRPr="009B3125">
              <w:rPr>
                <w:rFonts w:ascii="Times New Roman" w:hAnsi="Times New Roman" w:cs="Times New Roman"/>
                <w:sz w:val="20"/>
                <w:szCs w:val="20"/>
              </w:rPr>
              <w:t>ss</w:t>
            </w:r>
            <w:proofErr w:type="spellEnd"/>
            <w:r w:rsidR="00635B70" w:rsidRPr="009B3125">
              <w:rPr>
                <w:rFonts w:ascii="Times New Roman" w:hAnsi="Times New Roman" w:cs="Times New Roman"/>
                <w:sz w:val="20"/>
                <w:szCs w:val="20"/>
              </w:rPr>
              <w:t xml:space="preserve">, </w:t>
            </w:r>
          </w:p>
          <w:p w:rsidR="00DB6536" w:rsidRPr="009B3125" w:rsidRDefault="002B113B" w:rsidP="00866255">
            <w:pPr>
              <w:jc w:val="both"/>
              <w:rPr>
                <w:rFonts w:ascii="Times New Roman" w:hAnsi="Times New Roman" w:cs="Times New Roman"/>
                <w:sz w:val="20"/>
                <w:szCs w:val="20"/>
              </w:rPr>
            </w:pPr>
            <w:r w:rsidRPr="009B3125">
              <w:rPr>
                <w:rFonts w:ascii="Times New Roman" w:hAnsi="Times New Roman" w:cs="Times New Roman"/>
                <w:sz w:val="20"/>
                <w:szCs w:val="20"/>
              </w:rPr>
              <w:t xml:space="preserve">153 y </w:t>
            </w:r>
            <w:proofErr w:type="spellStart"/>
            <w:r w:rsidRPr="009B3125">
              <w:rPr>
                <w:rFonts w:ascii="Times New Roman" w:hAnsi="Times New Roman" w:cs="Times New Roman"/>
                <w:sz w:val="20"/>
                <w:szCs w:val="20"/>
              </w:rPr>
              <w:t>ss</w:t>
            </w:r>
            <w:proofErr w:type="spellEnd"/>
            <w:r w:rsidRPr="009B3125">
              <w:rPr>
                <w:rFonts w:ascii="Times New Roman" w:hAnsi="Times New Roman" w:cs="Times New Roman"/>
                <w:sz w:val="20"/>
                <w:szCs w:val="20"/>
              </w:rPr>
              <w:t>,</w:t>
            </w:r>
          </w:p>
          <w:p w:rsidR="002B113B" w:rsidRPr="009B3125" w:rsidRDefault="002B113B" w:rsidP="00866255">
            <w:pPr>
              <w:jc w:val="both"/>
              <w:rPr>
                <w:rFonts w:ascii="Times New Roman" w:hAnsi="Times New Roman" w:cs="Times New Roman"/>
                <w:sz w:val="20"/>
                <w:szCs w:val="20"/>
              </w:rPr>
            </w:pPr>
            <w:r w:rsidRPr="009B3125">
              <w:rPr>
                <w:rFonts w:ascii="Times New Roman" w:hAnsi="Times New Roman" w:cs="Times New Roman"/>
                <w:sz w:val="20"/>
                <w:szCs w:val="20"/>
              </w:rPr>
              <w:t>171 y 173.2 CP.</w:t>
            </w:r>
          </w:p>
          <w:p w:rsidR="002B113B" w:rsidRPr="009B3125" w:rsidRDefault="002B113B" w:rsidP="00866255">
            <w:pPr>
              <w:jc w:val="both"/>
              <w:rPr>
                <w:rFonts w:ascii="Times New Roman" w:hAnsi="Times New Roman" w:cs="Times New Roman"/>
                <w:sz w:val="20"/>
                <w:szCs w:val="20"/>
              </w:rPr>
            </w:pPr>
          </w:p>
        </w:tc>
        <w:tc>
          <w:tcPr>
            <w:tcW w:w="3968" w:type="dxa"/>
            <w:vAlign w:val="center"/>
          </w:tcPr>
          <w:p w:rsidR="00DB6536" w:rsidRPr="009B3125" w:rsidRDefault="00951EF7" w:rsidP="00866255">
            <w:pPr>
              <w:rPr>
                <w:rFonts w:ascii="Times New Roman" w:hAnsi="Times New Roman" w:cs="Times New Roman"/>
                <w:sz w:val="20"/>
                <w:szCs w:val="20"/>
              </w:rPr>
            </w:pPr>
            <w:r w:rsidRPr="00951EF7">
              <w:rPr>
                <w:rFonts w:ascii="Times New Roman" w:hAnsi="Times New Roman" w:cs="Times New Roman"/>
                <w:sz w:val="20"/>
                <w:szCs w:val="20"/>
                <w:lang w:val="es-ES_tradnl"/>
              </w:rPr>
              <w:t>Dado que algunos estudiantes pueden ser matrimonios con hijos que vivan dentro del campus, Facultad IBSTE en ningún caso tolerará conductas violentas contra el esposo, esposa, menor o persona con discapacidad.</w:t>
            </w:r>
          </w:p>
        </w:tc>
        <w:tc>
          <w:tcPr>
            <w:tcW w:w="992" w:type="dxa"/>
            <w:vAlign w:val="center"/>
          </w:tcPr>
          <w:p w:rsidR="00DB6536" w:rsidRPr="009B3125" w:rsidRDefault="00DB6536" w:rsidP="00866255">
            <w:pPr>
              <w:ind w:right="65"/>
              <w:jc w:val="center"/>
              <w:rPr>
                <w:rFonts w:ascii="Times New Roman" w:hAnsi="Times New Roman" w:cs="Times New Roman"/>
                <w:sz w:val="20"/>
                <w:szCs w:val="20"/>
              </w:rPr>
            </w:pPr>
            <w:r w:rsidRPr="009B3125">
              <w:rPr>
                <w:rFonts w:ascii="Times New Roman" w:hAnsi="Times New Roman" w:cs="Times New Roman"/>
                <w:sz w:val="20"/>
                <w:szCs w:val="20"/>
              </w:rPr>
              <w:t>Probable</w:t>
            </w:r>
          </w:p>
        </w:tc>
        <w:tc>
          <w:tcPr>
            <w:tcW w:w="1418" w:type="dxa"/>
            <w:vAlign w:val="center"/>
          </w:tcPr>
          <w:p w:rsidR="00DB6536" w:rsidRPr="009B3125" w:rsidRDefault="00DB6536" w:rsidP="00866255">
            <w:pPr>
              <w:ind w:right="56"/>
              <w:jc w:val="center"/>
              <w:rPr>
                <w:rFonts w:ascii="Times New Roman" w:hAnsi="Times New Roman" w:cs="Times New Roman"/>
                <w:sz w:val="20"/>
                <w:szCs w:val="20"/>
              </w:rPr>
            </w:pPr>
            <w:r w:rsidRPr="009B3125">
              <w:rPr>
                <w:rFonts w:ascii="Times New Roman" w:hAnsi="Times New Roman" w:cs="Times New Roman"/>
                <w:sz w:val="20"/>
                <w:szCs w:val="20"/>
              </w:rPr>
              <w:t>La entidad no respondería penalmente</w:t>
            </w:r>
          </w:p>
        </w:tc>
      </w:tr>
    </w:tbl>
    <w:p w:rsidR="00663D13" w:rsidRPr="00663D13" w:rsidRDefault="00663D13" w:rsidP="00866255">
      <w:pPr>
        <w:spacing w:after="0" w:line="240" w:lineRule="auto"/>
        <w:ind w:right="-142"/>
        <w:rPr>
          <w:rFonts w:ascii="Times New Roman" w:hAnsi="Times New Roman" w:cs="Times New Roman"/>
          <w:i/>
          <w:sz w:val="6"/>
          <w:szCs w:val="6"/>
        </w:rPr>
      </w:pPr>
    </w:p>
    <w:p w:rsidR="007F0385" w:rsidRDefault="007F0385" w:rsidP="0064490C">
      <w:pPr>
        <w:spacing w:after="0" w:line="240" w:lineRule="auto"/>
        <w:ind w:right="-142"/>
        <w:rPr>
          <w:rFonts w:ascii="Times New Roman" w:hAnsi="Times New Roman" w:cs="Times New Roman"/>
        </w:rPr>
      </w:pPr>
      <w:r w:rsidRPr="00C82E5C">
        <w:rPr>
          <w:rFonts w:ascii="Times New Roman" w:hAnsi="Times New Roman" w:cs="Times New Roman"/>
          <w:i/>
        </w:rPr>
        <w:t>*El texto completo de los artí</w:t>
      </w:r>
      <w:r>
        <w:rPr>
          <w:rFonts w:ascii="Times New Roman" w:hAnsi="Times New Roman" w:cs="Times New Roman"/>
          <w:i/>
        </w:rPr>
        <w:t>culos se encuentra en el anexo I</w:t>
      </w:r>
      <w:r w:rsidRPr="00C82E5C">
        <w:rPr>
          <w:rFonts w:ascii="Times New Roman" w:hAnsi="Times New Roman" w:cs="Times New Roman"/>
          <w:i/>
        </w:rPr>
        <w:t xml:space="preserve"> de este plan</w:t>
      </w:r>
    </w:p>
    <w:p w:rsidR="007F0385" w:rsidRPr="00CE7266" w:rsidRDefault="00F56351" w:rsidP="00CE7266">
      <w:pPr>
        <w:pStyle w:val="Ttulo2"/>
        <w:rPr>
          <w:szCs w:val="24"/>
        </w:rPr>
      </w:pPr>
      <w:bookmarkStart w:id="13" w:name="_Toc19791345"/>
      <w:bookmarkStart w:id="14" w:name="_Toc25581760"/>
      <w:r w:rsidRPr="00CE7266">
        <w:rPr>
          <w:szCs w:val="24"/>
        </w:rPr>
        <w:t>1</w:t>
      </w:r>
      <w:r w:rsidR="00F95D4E" w:rsidRPr="00CE7266">
        <w:rPr>
          <w:szCs w:val="24"/>
        </w:rPr>
        <w:t>.</w:t>
      </w:r>
      <w:r w:rsidR="001A316D" w:rsidRPr="00CE7266">
        <w:rPr>
          <w:szCs w:val="24"/>
        </w:rPr>
        <w:t>4</w:t>
      </w:r>
      <w:r w:rsidR="00A30C0B" w:rsidRPr="00CE7266">
        <w:rPr>
          <w:szCs w:val="24"/>
        </w:rPr>
        <w:t xml:space="preserve">. </w:t>
      </w:r>
      <w:r w:rsidR="00CE7266" w:rsidRPr="00CE7266">
        <w:t>Medidas de control y prevención</w:t>
      </w:r>
      <w:bookmarkEnd w:id="13"/>
      <w:bookmarkEnd w:id="14"/>
    </w:p>
    <w:p w:rsidR="007F0385" w:rsidRPr="00CC4F70" w:rsidRDefault="007F0385" w:rsidP="00866255">
      <w:pPr>
        <w:spacing w:after="0" w:line="240" w:lineRule="auto"/>
        <w:ind w:right="-142"/>
        <w:jc w:val="both"/>
        <w:rPr>
          <w:rFonts w:ascii="Times New Roman" w:hAnsi="Times New Roman" w:cs="Times New Roman"/>
          <w:sz w:val="24"/>
          <w:szCs w:val="24"/>
        </w:rPr>
      </w:pPr>
    </w:p>
    <w:p w:rsidR="007F0385" w:rsidRDefault="007F0385" w:rsidP="00866255">
      <w:pPr>
        <w:spacing w:line="240" w:lineRule="auto"/>
        <w:ind w:right="-142"/>
        <w:jc w:val="both"/>
        <w:rPr>
          <w:rFonts w:ascii="Times New Roman" w:hAnsi="Times New Roman" w:cs="Times New Roman"/>
          <w:sz w:val="24"/>
          <w:szCs w:val="24"/>
        </w:rPr>
      </w:pPr>
      <w:r>
        <w:rPr>
          <w:rFonts w:ascii="Times New Roman" w:hAnsi="Times New Roman" w:cs="Times New Roman"/>
          <w:sz w:val="24"/>
          <w:szCs w:val="24"/>
        </w:rPr>
        <w:t>Una vez realizado el análisis de los riesgos existentes en esta entidad, la información obtenida</w:t>
      </w:r>
      <w:r w:rsidRPr="00AC32AA">
        <w:rPr>
          <w:rFonts w:ascii="Times New Roman" w:hAnsi="Times New Roman" w:cs="Times New Roman"/>
          <w:sz w:val="24"/>
          <w:szCs w:val="24"/>
        </w:rPr>
        <w:t xml:space="preserve"> nos permite ser conscientes de </w:t>
      </w:r>
      <w:r>
        <w:rPr>
          <w:rFonts w:ascii="Times New Roman" w:hAnsi="Times New Roman" w:cs="Times New Roman"/>
          <w:sz w:val="24"/>
          <w:szCs w:val="24"/>
        </w:rPr>
        <w:t>las medidas que es preciso adoptar para prevenir la comisión de los delitos descritos.</w:t>
      </w:r>
    </w:p>
    <w:p w:rsidR="007F0385" w:rsidRDefault="007F0385" w:rsidP="00866255">
      <w:pPr>
        <w:spacing w:line="24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A </w:t>
      </w:r>
      <w:r w:rsidR="00136950">
        <w:rPr>
          <w:rFonts w:ascii="Times New Roman" w:hAnsi="Times New Roman" w:cs="Times New Roman"/>
          <w:sz w:val="24"/>
          <w:szCs w:val="24"/>
        </w:rPr>
        <w:t>continuación,</w:t>
      </w:r>
      <w:r>
        <w:rPr>
          <w:rFonts w:ascii="Times New Roman" w:hAnsi="Times New Roman" w:cs="Times New Roman"/>
          <w:sz w:val="24"/>
          <w:szCs w:val="24"/>
        </w:rPr>
        <w:t xml:space="preserve"> se describen todas las medidas que esta entidad ha aprobado e implementa para la prevención de delitos: </w:t>
      </w:r>
    </w:p>
    <w:p w:rsidR="007F0385" w:rsidRPr="00CE7266" w:rsidRDefault="00CE7266" w:rsidP="00CE7266">
      <w:pPr>
        <w:pStyle w:val="Ttulo3"/>
        <w:rPr>
          <w:szCs w:val="24"/>
        </w:rPr>
      </w:pPr>
      <w:bookmarkStart w:id="15" w:name="_Toc19791346"/>
      <w:bookmarkStart w:id="16" w:name="_Toc25581761"/>
      <w:r w:rsidRPr="00CE7266">
        <w:t xml:space="preserve">1.4.1. </w:t>
      </w:r>
      <w:r w:rsidR="007F0385" w:rsidRPr="00CE7266">
        <w:rPr>
          <w:szCs w:val="24"/>
        </w:rPr>
        <w:t>Medidas relativas al funcionamiento según los criterios de transparencia y buen gobierno.</w:t>
      </w:r>
      <w:bookmarkEnd w:id="15"/>
      <w:bookmarkEnd w:id="16"/>
    </w:p>
    <w:p w:rsidR="007F0385" w:rsidRPr="00FF0945" w:rsidRDefault="007F0385" w:rsidP="00866255">
      <w:pPr>
        <w:spacing w:line="240" w:lineRule="auto"/>
        <w:ind w:right="-142"/>
        <w:jc w:val="both"/>
        <w:rPr>
          <w:rFonts w:ascii="Times New Roman" w:hAnsi="Times New Roman" w:cs="Times New Roman"/>
          <w:sz w:val="24"/>
          <w:szCs w:val="24"/>
        </w:rPr>
      </w:pPr>
      <w:r w:rsidRPr="00FF0945">
        <w:rPr>
          <w:rFonts w:ascii="Times New Roman" w:hAnsi="Times New Roman" w:cs="Times New Roman"/>
          <w:sz w:val="24"/>
          <w:szCs w:val="24"/>
        </w:rPr>
        <w:t xml:space="preserve">Las medidas </w:t>
      </w:r>
      <w:r w:rsidR="0019200E" w:rsidRPr="00FF0945">
        <w:rPr>
          <w:rFonts w:ascii="Times New Roman" w:hAnsi="Times New Roman" w:cs="Times New Roman"/>
          <w:sz w:val="24"/>
          <w:szCs w:val="24"/>
        </w:rPr>
        <w:t>para garantizar y promover la transparencia y buen gobierno de esta entidad</w:t>
      </w:r>
      <w:r w:rsidR="00FF0945" w:rsidRPr="00FF0945">
        <w:rPr>
          <w:rFonts w:ascii="Times New Roman" w:hAnsi="Times New Roman" w:cs="Times New Roman"/>
          <w:sz w:val="24"/>
          <w:szCs w:val="24"/>
        </w:rPr>
        <w:t xml:space="preserve"> se encuentran descritas en el apartado 3.2 del tercer protocolo que conforma este documento (“Medidas para garantizar un funcionamiento, transparente, y con adecuados mecanismos de control de la entidad”). Dichas medidas</w:t>
      </w:r>
      <w:r w:rsidR="00163AE6">
        <w:rPr>
          <w:rFonts w:ascii="Times New Roman" w:hAnsi="Times New Roman" w:cs="Times New Roman"/>
          <w:sz w:val="24"/>
          <w:szCs w:val="24"/>
        </w:rPr>
        <w:t xml:space="preserve"> </w:t>
      </w:r>
      <w:r w:rsidR="00FF0945" w:rsidRPr="00FF0945">
        <w:rPr>
          <w:rFonts w:ascii="Times New Roman" w:hAnsi="Times New Roman" w:cs="Times New Roman"/>
          <w:sz w:val="24"/>
          <w:szCs w:val="24"/>
        </w:rPr>
        <w:t>son apropiadas y efic</w:t>
      </w:r>
      <w:r w:rsidR="00FF0945">
        <w:rPr>
          <w:rFonts w:ascii="Times New Roman" w:hAnsi="Times New Roman" w:cs="Times New Roman"/>
          <w:sz w:val="24"/>
          <w:szCs w:val="24"/>
        </w:rPr>
        <w:t>aces</w:t>
      </w:r>
      <w:r w:rsidRPr="00FF0945">
        <w:rPr>
          <w:rFonts w:ascii="Times New Roman" w:hAnsi="Times New Roman" w:cs="Times New Roman"/>
          <w:sz w:val="24"/>
          <w:szCs w:val="24"/>
        </w:rPr>
        <w:t xml:space="preserve"> para la prevención de muchos de los delitos descritos en el análisis de riesgo realizado, especialmente respecto a aquellos delitos de naturaleza económica</w:t>
      </w:r>
      <w:r w:rsidR="00FF0945">
        <w:rPr>
          <w:rFonts w:ascii="Times New Roman" w:hAnsi="Times New Roman" w:cs="Times New Roman"/>
          <w:sz w:val="24"/>
          <w:szCs w:val="24"/>
        </w:rPr>
        <w:t>.</w:t>
      </w:r>
      <w:r w:rsidR="00163AE6">
        <w:rPr>
          <w:rFonts w:ascii="Times New Roman" w:hAnsi="Times New Roman" w:cs="Times New Roman"/>
          <w:sz w:val="24"/>
          <w:szCs w:val="24"/>
        </w:rPr>
        <w:t xml:space="preserve"> </w:t>
      </w:r>
      <w:r w:rsidR="00FF0945">
        <w:rPr>
          <w:rFonts w:ascii="Times New Roman" w:hAnsi="Times New Roman" w:cs="Times New Roman"/>
          <w:sz w:val="24"/>
          <w:szCs w:val="24"/>
        </w:rPr>
        <w:t>C</w:t>
      </w:r>
      <w:r w:rsidR="00FF0945" w:rsidRPr="00FF0945">
        <w:rPr>
          <w:rFonts w:ascii="Times New Roman" w:hAnsi="Times New Roman" w:cs="Times New Roman"/>
          <w:sz w:val="24"/>
          <w:szCs w:val="24"/>
        </w:rPr>
        <w:t>oncretamente:</w:t>
      </w:r>
    </w:p>
    <w:p w:rsidR="00663D13" w:rsidRDefault="00663D13" w:rsidP="00866255">
      <w:pPr>
        <w:pStyle w:val="Prrafodelista"/>
        <w:numPr>
          <w:ilvl w:val="0"/>
          <w:numId w:val="6"/>
        </w:numPr>
        <w:spacing w:line="240" w:lineRule="auto"/>
        <w:ind w:left="567" w:right="-142" w:hanging="283"/>
        <w:jc w:val="both"/>
        <w:rPr>
          <w:rFonts w:ascii="Times New Roman" w:hAnsi="Times New Roman" w:cs="Times New Roman"/>
          <w:sz w:val="24"/>
          <w:szCs w:val="24"/>
        </w:rPr>
        <w:sectPr w:rsidR="00663D13" w:rsidSect="00663D13">
          <w:headerReference w:type="even" r:id="rId9"/>
          <w:headerReference w:type="default" r:id="rId10"/>
          <w:footerReference w:type="even" r:id="rId11"/>
          <w:footerReference w:type="default" r:id="rId12"/>
          <w:headerReference w:type="first" r:id="rId13"/>
          <w:footerReference w:type="first" r:id="rId14"/>
          <w:pgSz w:w="11906" w:h="16838"/>
          <w:pgMar w:top="1276" w:right="1418" w:bottom="1134" w:left="1418" w:header="709" w:footer="295" w:gutter="0"/>
          <w:cols w:space="708"/>
          <w:docGrid w:linePitch="360"/>
        </w:sectPr>
      </w:pPr>
    </w:p>
    <w:p w:rsidR="007F0385" w:rsidRDefault="007F0385" w:rsidP="00663D13">
      <w:pPr>
        <w:pStyle w:val="Prrafodelista"/>
        <w:numPr>
          <w:ilvl w:val="0"/>
          <w:numId w:val="44"/>
        </w:numPr>
        <w:spacing w:line="240" w:lineRule="auto"/>
        <w:ind w:right="-142"/>
        <w:jc w:val="both"/>
        <w:rPr>
          <w:rFonts w:ascii="Times New Roman" w:hAnsi="Times New Roman" w:cs="Times New Roman"/>
          <w:sz w:val="24"/>
          <w:szCs w:val="24"/>
        </w:rPr>
      </w:pPr>
      <w:r>
        <w:rPr>
          <w:rFonts w:ascii="Times New Roman" w:hAnsi="Times New Roman" w:cs="Times New Roman"/>
          <w:sz w:val="24"/>
          <w:szCs w:val="24"/>
        </w:rPr>
        <w:t>Estafas.</w:t>
      </w:r>
    </w:p>
    <w:p w:rsidR="007F0385" w:rsidRDefault="007F0385" w:rsidP="00663D13">
      <w:pPr>
        <w:pStyle w:val="Prrafodelista"/>
        <w:numPr>
          <w:ilvl w:val="0"/>
          <w:numId w:val="44"/>
        </w:numPr>
        <w:spacing w:line="240" w:lineRule="auto"/>
        <w:ind w:right="-142"/>
        <w:jc w:val="both"/>
        <w:rPr>
          <w:rFonts w:ascii="Times New Roman" w:hAnsi="Times New Roman" w:cs="Times New Roman"/>
          <w:sz w:val="24"/>
          <w:szCs w:val="24"/>
        </w:rPr>
      </w:pPr>
      <w:r>
        <w:rPr>
          <w:rFonts w:ascii="Times New Roman" w:hAnsi="Times New Roman" w:cs="Times New Roman"/>
          <w:sz w:val="24"/>
          <w:szCs w:val="24"/>
        </w:rPr>
        <w:t>Frustración de la ejecución.</w:t>
      </w:r>
    </w:p>
    <w:p w:rsidR="007F0385" w:rsidRDefault="007F0385" w:rsidP="00663D13">
      <w:pPr>
        <w:pStyle w:val="Prrafodelista"/>
        <w:numPr>
          <w:ilvl w:val="0"/>
          <w:numId w:val="44"/>
        </w:numPr>
        <w:spacing w:line="240" w:lineRule="auto"/>
        <w:ind w:right="-142"/>
        <w:jc w:val="both"/>
        <w:rPr>
          <w:rFonts w:ascii="Times New Roman" w:hAnsi="Times New Roman" w:cs="Times New Roman"/>
          <w:sz w:val="24"/>
          <w:szCs w:val="24"/>
        </w:rPr>
      </w:pPr>
      <w:r>
        <w:rPr>
          <w:rFonts w:ascii="Times New Roman" w:hAnsi="Times New Roman" w:cs="Times New Roman"/>
          <w:sz w:val="24"/>
          <w:szCs w:val="24"/>
        </w:rPr>
        <w:t>Insolvencias punibles.</w:t>
      </w:r>
    </w:p>
    <w:p w:rsidR="007F0385" w:rsidRDefault="007F0385" w:rsidP="00663D13">
      <w:pPr>
        <w:pStyle w:val="Prrafodelista"/>
        <w:numPr>
          <w:ilvl w:val="0"/>
          <w:numId w:val="44"/>
        </w:numPr>
        <w:spacing w:line="240" w:lineRule="auto"/>
        <w:ind w:right="-142"/>
        <w:jc w:val="both"/>
        <w:rPr>
          <w:rFonts w:ascii="Times New Roman" w:hAnsi="Times New Roman" w:cs="Times New Roman"/>
          <w:sz w:val="24"/>
          <w:szCs w:val="24"/>
        </w:rPr>
      </w:pPr>
      <w:r>
        <w:rPr>
          <w:rFonts w:ascii="Times New Roman" w:hAnsi="Times New Roman" w:cs="Times New Roman"/>
          <w:sz w:val="24"/>
          <w:szCs w:val="24"/>
        </w:rPr>
        <w:t>Blanqueo de capitales.</w:t>
      </w:r>
    </w:p>
    <w:p w:rsidR="007F0385" w:rsidRDefault="007F0385" w:rsidP="00663D13">
      <w:pPr>
        <w:pStyle w:val="Prrafodelista"/>
        <w:numPr>
          <w:ilvl w:val="0"/>
          <w:numId w:val="44"/>
        </w:numPr>
        <w:spacing w:line="240" w:lineRule="auto"/>
        <w:ind w:right="-142"/>
        <w:jc w:val="both"/>
        <w:rPr>
          <w:rFonts w:ascii="Times New Roman" w:hAnsi="Times New Roman" w:cs="Times New Roman"/>
          <w:sz w:val="24"/>
          <w:szCs w:val="24"/>
        </w:rPr>
      </w:pPr>
      <w:r>
        <w:rPr>
          <w:rFonts w:ascii="Times New Roman" w:hAnsi="Times New Roman" w:cs="Times New Roman"/>
          <w:sz w:val="24"/>
          <w:szCs w:val="24"/>
        </w:rPr>
        <w:t>Delitos contra la Hacienda Pública y contra la Seguridad Social.</w:t>
      </w:r>
    </w:p>
    <w:p w:rsidR="007F0385" w:rsidRDefault="007F0385" w:rsidP="00663D13">
      <w:pPr>
        <w:pStyle w:val="Prrafodelista"/>
        <w:numPr>
          <w:ilvl w:val="0"/>
          <w:numId w:val="44"/>
        </w:numPr>
        <w:spacing w:line="240" w:lineRule="auto"/>
        <w:ind w:right="-142"/>
        <w:jc w:val="both"/>
        <w:rPr>
          <w:rFonts w:ascii="Times New Roman" w:hAnsi="Times New Roman" w:cs="Times New Roman"/>
          <w:sz w:val="24"/>
          <w:szCs w:val="24"/>
        </w:rPr>
      </w:pPr>
      <w:r>
        <w:rPr>
          <w:rFonts w:ascii="Times New Roman" w:hAnsi="Times New Roman" w:cs="Times New Roman"/>
          <w:sz w:val="24"/>
          <w:szCs w:val="24"/>
        </w:rPr>
        <w:t>Cohecho.</w:t>
      </w:r>
    </w:p>
    <w:p w:rsidR="007F0385" w:rsidRDefault="007F0385" w:rsidP="00663D13">
      <w:pPr>
        <w:pStyle w:val="Prrafodelista"/>
        <w:numPr>
          <w:ilvl w:val="0"/>
          <w:numId w:val="44"/>
        </w:numPr>
        <w:spacing w:line="240" w:lineRule="auto"/>
        <w:ind w:right="-142"/>
        <w:jc w:val="both"/>
        <w:rPr>
          <w:rFonts w:ascii="Times New Roman" w:hAnsi="Times New Roman" w:cs="Times New Roman"/>
          <w:sz w:val="24"/>
          <w:szCs w:val="24"/>
        </w:rPr>
      </w:pPr>
      <w:r>
        <w:rPr>
          <w:rFonts w:ascii="Times New Roman" w:hAnsi="Times New Roman" w:cs="Times New Roman"/>
          <w:sz w:val="24"/>
          <w:szCs w:val="24"/>
        </w:rPr>
        <w:t>Tráfico de influencias.</w:t>
      </w:r>
    </w:p>
    <w:p w:rsidR="00663D13" w:rsidRDefault="00663D13" w:rsidP="00866255">
      <w:pPr>
        <w:pStyle w:val="Prrafodelista"/>
        <w:spacing w:line="240" w:lineRule="auto"/>
        <w:ind w:left="567" w:right="-142"/>
        <w:jc w:val="both"/>
        <w:rPr>
          <w:rFonts w:ascii="Times New Roman" w:hAnsi="Times New Roman" w:cs="Times New Roman"/>
          <w:sz w:val="14"/>
          <w:szCs w:val="24"/>
        </w:rPr>
        <w:sectPr w:rsidR="00663D13" w:rsidSect="00663D13">
          <w:type w:val="continuous"/>
          <w:pgSz w:w="11906" w:h="16838"/>
          <w:pgMar w:top="1276" w:right="1418" w:bottom="1134" w:left="1418" w:header="709" w:footer="295" w:gutter="0"/>
          <w:cols w:num="2" w:space="708"/>
          <w:docGrid w:linePitch="360"/>
        </w:sectPr>
      </w:pPr>
    </w:p>
    <w:p w:rsidR="007F0385" w:rsidRPr="00B63198" w:rsidRDefault="00CE7266" w:rsidP="00CE7266">
      <w:pPr>
        <w:pStyle w:val="Ttulo3"/>
      </w:pPr>
      <w:bookmarkStart w:id="17" w:name="_Toc19791347"/>
      <w:bookmarkStart w:id="18" w:name="_Toc25581762"/>
      <w:r>
        <w:lastRenderedPageBreak/>
        <w:t xml:space="preserve">1.4.2. </w:t>
      </w:r>
      <w:r w:rsidR="007F0385" w:rsidRPr="00B63198">
        <w:t>Otras medidas adoptadas</w:t>
      </w:r>
      <w:bookmarkEnd w:id="17"/>
      <w:bookmarkEnd w:id="18"/>
      <w:r w:rsidR="007F0385" w:rsidRPr="00B63198">
        <w:t xml:space="preserve"> </w:t>
      </w:r>
    </w:p>
    <w:p w:rsidR="001A0F6A" w:rsidRDefault="007F0385" w:rsidP="00866255">
      <w:pPr>
        <w:spacing w:line="240" w:lineRule="auto"/>
        <w:ind w:right="-142"/>
        <w:jc w:val="both"/>
        <w:rPr>
          <w:rFonts w:ascii="Times New Roman" w:hAnsi="Times New Roman" w:cs="Times New Roman"/>
          <w:sz w:val="24"/>
          <w:szCs w:val="24"/>
        </w:rPr>
      </w:pPr>
      <w:r>
        <w:rPr>
          <w:rFonts w:ascii="Times New Roman" w:hAnsi="Times New Roman" w:cs="Times New Roman"/>
          <w:sz w:val="24"/>
          <w:szCs w:val="24"/>
        </w:rPr>
        <w:t>Para algunos de los delitos descritos en el análisis de riesgos, es preciso establecer medidas adicionales de control, que se resumen en el siguiente cuadro:</w:t>
      </w:r>
    </w:p>
    <w:tbl>
      <w:tblPr>
        <w:tblStyle w:val="Tablaconcuadrcula"/>
        <w:tblW w:w="9072" w:type="dxa"/>
        <w:tblInd w:w="-5" w:type="dxa"/>
        <w:tblLook w:val="04A0" w:firstRow="1" w:lastRow="0" w:firstColumn="1" w:lastColumn="0" w:noHBand="0" w:noVBand="1"/>
      </w:tblPr>
      <w:tblGrid>
        <w:gridCol w:w="1572"/>
        <w:gridCol w:w="7500"/>
      </w:tblGrid>
      <w:tr w:rsidR="007F0385" w:rsidRPr="00CF3BFB" w:rsidTr="009B3125">
        <w:tc>
          <w:tcPr>
            <w:tcW w:w="1572" w:type="dxa"/>
            <w:shd w:val="clear" w:color="auto" w:fill="D9D9D9" w:themeFill="background1" w:themeFillShade="D9"/>
          </w:tcPr>
          <w:p w:rsidR="007F0385" w:rsidRDefault="007F0385" w:rsidP="00866255">
            <w:pPr>
              <w:ind w:right="-142"/>
              <w:jc w:val="center"/>
              <w:rPr>
                <w:rFonts w:ascii="Times New Roman" w:hAnsi="Times New Roman" w:cs="Times New Roman"/>
                <w:b/>
              </w:rPr>
            </w:pPr>
          </w:p>
          <w:p w:rsidR="007F0385" w:rsidRDefault="007F0385" w:rsidP="00866255">
            <w:pPr>
              <w:ind w:right="-142"/>
              <w:jc w:val="center"/>
              <w:rPr>
                <w:rFonts w:ascii="Times New Roman" w:hAnsi="Times New Roman" w:cs="Times New Roman"/>
                <w:b/>
              </w:rPr>
            </w:pPr>
            <w:r w:rsidRPr="00CF3BFB">
              <w:rPr>
                <w:rFonts w:ascii="Times New Roman" w:hAnsi="Times New Roman" w:cs="Times New Roman"/>
                <w:b/>
              </w:rPr>
              <w:t>Delito</w:t>
            </w:r>
          </w:p>
          <w:p w:rsidR="007F0385" w:rsidRPr="00CF3BFB" w:rsidRDefault="007F0385" w:rsidP="00866255">
            <w:pPr>
              <w:ind w:right="-142"/>
              <w:jc w:val="center"/>
              <w:rPr>
                <w:rFonts w:ascii="Times New Roman" w:hAnsi="Times New Roman" w:cs="Times New Roman"/>
                <w:b/>
              </w:rPr>
            </w:pPr>
          </w:p>
        </w:tc>
        <w:tc>
          <w:tcPr>
            <w:tcW w:w="7500" w:type="dxa"/>
            <w:shd w:val="clear" w:color="auto" w:fill="D9D9D9" w:themeFill="background1" w:themeFillShade="D9"/>
          </w:tcPr>
          <w:p w:rsidR="007F0385" w:rsidRDefault="007F0385" w:rsidP="00866255">
            <w:pPr>
              <w:ind w:right="-142"/>
              <w:jc w:val="center"/>
              <w:rPr>
                <w:rFonts w:ascii="Times New Roman" w:hAnsi="Times New Roman" w:cs="Times New Roman"/>
                <w:b/>
              </w:rPr>
            </w:pPr>
          </w:p>
          <w:p w:rsidR="007F0385" w:rsidRPr="00CF3BFB" w:rsidRDefault="007F0385" w:rsidP="00866255">
            <w:pPr>
              <w:ind w:right="-142"/>
              <w:jc w:val="center"/>
              <w:rPr>
                <w:rFonts w:ascii="Times New Roman" w:hAnsi="Times New Roman" w:cs="Times New Roman"/>
                <w:b/>
              </w:rPr>
            </w:pPr>
            <w:r w:rsidRPr="00CF3BFB">
              <w:rPr>
                <w:rFonts w:ascii="Times New Roman" w:hAnsi="Times New Roman" w:cs="Times New Roman"/>
                <w:b/>
              </w:rPr>
              <w:t>Medidas de control y prevención</w:t>
            </w:r>
          </w:p>
        </w:tc>
      </w:tr>
      <w:tr w:rsidR="007F0385" w:rsidRPr="00CF3BFB" w:rsidTr="009B3125">
        <w:trPr>
          <w:trHeight w:val="1176"/>
        </w:trPr>
        <w:tc>
          <w:tcPr>
            <w:tcW w:w="1572" w:type="dxa"/>
            <w:vAlign w:val="center"/>
          </w:tcPr>
          <w:p w:rsidR="007F0385" w:rsidRPr="00CF3BFB" w:rsidRDefault="007F0385" w:rsidP="00866255">
            <w:pPr>
              <w:ind w:right="-142"/>
              <w:rPr>
                <w:rFonts w:ascii="Times New Roman" w:hAnsi="Times New Roman" w:cs="Times New Roman"/>
                <w:sz w:val="20"/>
                <w:szCs w:val="20"/>
              </w:rPr>
            </w:pPr>
            <w:r w:rsidRPr="00CF3BFB">
              <w:rPr>
                <w:rFonts w:ascii="Times New Roman" w:hAnsi="Times New Roman" w:cs="Times New Roman"/>
                <w:b/>
                <w:sz w:val="20"/>
                <w:szCs w:val="20"/>
              </w:rPr>
              <w:t>Descubrimiento y revelación de secretos y allanamiento informático</w:t>
            </w:r>
          </w:p>
        </w:tc>
        <w:tc>
          <w:tcPr>
            <w:tcW w:w="7500" w:type="dxa"/>
            <w:vAlign w:val="center"/>
          </w:tcPr>
          <w:p w:rsidR="007F0385" w:rsidRPr="00CF3BFB" w:rsidRDefault="007F0385" w:rsidP="00866255">
            <w:pPr>
              <w:ind w:left="35" w:right="35"/>
              <w:jc w:val="both"/>
              <w:rPr>
                <w:rFonts w:ascii="Times New Roman" w:hAnsi="Times New Roman" w:cs="Times New Roman"/>
                <w:sz w:val="20"/>
                <w:szCs w:val="20"/>
              </w:rPr>
            </w:pPr>
            <w:r w:rsidRPr="00CF3BFB">
              <w:rPr>
                <w:rFonts w:ascii="Times New Roman" w:hAnsi="Times New Roman" w:cs="Times New Roman"/>
                <w:sz w:val="20"/>
                <w:szCs w:val="20"/>
              </w:rPr>
              <w:t xml:space="preserve">- </w:t>
            </w:r>
            <w:r>
              <w:rPr>
                <w:rFonts w:ascii="Times New Roman" w:hAnsi="Times New Roman" w:cs="Times New Roman"/>
                <w:sz w:val="20"/>
                <w:szCs w:val="20"/>
              </w:rPr>
              <w:t xml:space="preserve">Cumplimiento de </w:t>
            </w:r>
            <w:r w:rsidRPr="00CF3BFB">
              <w:rPr>
                <w:rFonts w:ascii="Times New Roman" w:hAnsi="Times New Roman" w:cs="Times New Roman"/>
                <w:sz w:val="20"/>
                <w:szCs w:val="20"/>
              </w:rPr>
              <w:t>la normativa de protección de datos en vigor, con la designación, en su caso, del Delegado de Protección de Datos</w:t>
            </w:r>
            <w:r w:rsidR="006D036A">
              <w:rPr>
                <w:rFonts w:ascii="Times New Roman" w:hAnsi="Times New Roman" w:cs="Times New Roman"/>
                <w:sz w:val="20"/>
                <w:szCs w:val="20"/>
              </w:rPr>
              <w:t>,</w:t>
            </w:r>
            <w:r w:rsidRPr="00CF3BFB">
              <w:rPr>
                <w:rFonts w:ascii="Times New Roman" w:hAnsi="Times New Roman" w:cs="Times New Roman"/>
                <w:sz w:val="20"/>
                <w:szCs w:val="20"/>
              </w:rPr>
              <w:t xml:space="preserve"> comunicándolo a la Agencia Española de Protección de Datos.</w:t>
            </w:r>
          </w:p>
          <w:p w:rsidR="007F0385" w:rsidRPr="00CF3BFB" w:rsidRDefault="007F0385" w:rsidP="00496019">
            <w:pPr>
              <w:ind w:left="35" w:right="35"/>
              <w:jc w:val="both"/>
              <w:rPr>
                <w:rFonts w:ascii="Times New Roman" w:hAnsi="Times New Roman" w:cs="Times New Roman"/>
                <w:sz w:val="20"/>
                <w:szCs w:val="20"/>
              </w:rPr>
            </w:pPr>
            <w:r w:rsidRPr="00CF3BFB">
              <w:rPr>
                <w:rFonts w:ascii="Times New Roman" w:hAnsi="Times New Roman" w:cs="Times New Roman"/>
                <w:sz w:val="20"/>
                <w:szCs w:val="20"/>
              </w:rPr>
              <w:t>- Difusión</w:t>
            </w:r>
            <w:r>
              <w:rPr>
                <w:rFonts w:ascii="Times New Roman" w:hAnsi="Times New Roman" w:cs="Times New Roman"/>
                <w:sz w:val="20"/>
                <w:szCs w:val="20"/>
              </w:rPr>
              <w:t xml:space="preserve"> de las medidas adoptadas entre los miembros de la entidad. Entrega del </w:t>
            </w:r>
            <w:r w:rsidRPr="00CF3BFB">
              <w:rPr>
                <w:rFonts w:ascii="Times New Roman" w:hAnsi="Times New Roman" w:cs="Times New Roman"/>
                <w:sz w:val="20"/>
                <w:szCs w:val="20"/>
              </w:rPr>
              <w:t xml:space="preserve">Manual de </w:t>
            </w:r>
            <w:r>
              <w:rPr>
                <w:rFonts w:ascii="Times New Roman" w:hAnsi="Times New Roman" w:cs="Times New Roman"/>
                <w:sz w:val="20"/>
                <w:szCs w:val="20"/>
              </w:rPr>
              <w:t xml:space="preserve">usuario de </w:t>
            </w:r>
            <w:r w:rsidRPr="00CF3BFB">
              <w:rPr>
                <w:rFonts w:ascii="Times New Roman" w:hAnsi="Times New Roman" w:cs="Times New Roman"/>
                <w:sz w:val="20"/>
                <w:szCs w:val="20"/>
              </w:rPr>
              <w:t>LOPD</w:t>
            </w:r>
            <w:r>
              <w:rPr>
                <w:rFonts w:ascii="Times New Roman" w:hAnsi="Times New Roman" w:cs="Times New Roman"/>
                <w:sz w:val="20"/>
                <w:szCs w:val="20"/>
              </w:rPr>
              <w:t xml:space="preserve"> a todos los que tienen acceso a datos de carácter personal</w:t>
            </w:r>
            <w:r w:rsidRPr="00CF3BFB">
              <w:rPr>
                <w:rFonts w:ascii="Times New Roman" w:hAnsi="Times New Roman" w:cs="Times New Roman"/>
                <w:sz w:val="20"/>
                <w:szCs w:val="20"/>
              </w:rPr>
              <w:t xml:space="preserve">, </w:t>
            </w:r>
            <w:r>
              <w:rPr>
                <w:rFonts w:ascii="Times New Roman" w:hAnsi="Times New Roman" w:cs="Times New Roman"/>
                <w:sz w:val="20"/>
                <w:szCs w:val="20"/>
              </w:rPr>
              <w:t>que queda, además, a disposición de todo aquél que quiera tener acceso al mismo.</w:t>
            </w:r>
          </w:p>
        </w:tc>
      </w:tr>
      <w:tr w:rsidR="007F0385" w:rsidRPr="00CF3BFB" w:rsidTr="009460EE">
        <w:trPr>
          <w:trHeight w:val="1388"/>
        </w:trPr>
        <w:tc>
          <w:tcPr>
            <w:tcW w:w="1572" w:type="dxa"/>
            <w:vAlign w:val="center"/>
          </w:tcPr>
          <w:p w:rsidR="007F0385" w:rsidRPr="00CF3BFB" w:rsidRDefault="007F0385" w:rsidP="00866255">
            <w:pPr>
              <w:ind w:right="-142"/>
              <w:rPr>
                <w:rFonts w:ascii="Times New Roman" w:hAnsi="Times New Roman" w:cs="Times New Roman"/>
                <w:sz w:val="20"/>
                <w:szCs w:val="20"/>
              </w:rPr>
            </w:pPr>
            <w:r w:rsidRPr="00CF3BFB">
              <w:rPr>
                <w:rFonts w:ascii="Times New Roman" w:hAnsi="Times New Roman" w:cs="Times New Roman"/>
                <w:b/>
                <w:sz w:val="20"/>
                <w:szCs w:val="20"/>
              </w:rPr>
              <w:t>Contra la propiedad intelectual e industrial, el mercado y los consumidores</w:t>
            </w:r>
          </w:p>
        </w:tc>
        <w:tc>
          <w:tcPr>
            <w:tcW w:w="7500" w:type="dxa"/>
            <w:vAlign w:val="center"/>
          </w:tcPr>
          <w:p w:rsidR="007F0385" w:rsidRPr="00CF3BFB" w:rsidRDefault="007F0385" w:rsidP="00866255">
            <w:pPr>
              <w:ind w:left="35" w:right="35"/>
              <w:jc w:val="both"/>
              <w:rPr>
                <w:rFonts w:ascii="Times New Roman" w:hAnsi="Times New Roman" w:cs="Times New Roman"/>
                <w:sz w:val="20"/>
                <w:szCs w:val="20"/>
              </w:rPr>
            </w:pPr>
            <w:r w:rsidRPr="00CF3BFB">
              <w:rPr>
                <w:rFonts w:ascii="Times New Roman" w:hAnsi="Times New Roman" w:cs="Times New Roman"/>
                <w:sz w:val="20"/>
                <w:szCs w:val="20"/>
              </w:rPr>
              <w:t xml:space="preserve">- </w:t>
            </w:r>
            <w:r>
              <w:rPr>
                <w:rFonts w:ascii="Times New Roman" w:hAnsi="Times New Roman" w:cs="Times New Roman"/>
                <w:sz w:val="20"/>
                <w:szCs w:val="20"/>
              </w:rPr>
              <w:t xml:space="preserve">Actuar según </w:t>
            </w:r>
            <w:r w:rsidRPr="00CF3BFB">
              <w:rPr>
                <w:rFonts w:ascii="Times New Roman" w:hAnsi="Times New Roman" w:cs="Times New Roman"/>
                <w:sz w:val="20"/>
                <w:szCs w:val="20"/>
              </w:rPr>
              <w:t>principios éticos en la utilización de la propi</w:t>
            </w:r>
            <w:r>
              <w:rPr>
                <w:rFonts w:ascii="Times New Roman" w:hAnsi="Times New Roman" w:cs="Times New Roman"/>
                <w:sz w:val="20"/>
                <w:szCs w:val="20"/>
              </w:rPr>
              <w:t xml:space="preserve">edad industrial e intelectual, y se informará de dichos principios de actuación a los </w:t>
            </w:r>
            <w:r w:rsidRPr="00CF3BFB">
              <w:rPr>
                <w:rFonts w:ascii="Times New Roman" w:hAnsi="Times New Roman" w:cs="Times New Roman"/>
                <w:sz w:val="20"/>
                <w:szCs w:val="20"/>
              </w:rPr>
              <w:t>responsable</w:t>
            </w:r>
            <w:r>
              <w:rPr>
                <w:rFonts w:ascii="Times New Roman" w:hAnsi="Times New Roman" w:cs="Times New Roman"/>
                <w:sz w:val="20"/>
                <w:szCs w:val="20"/>
              </w:rPr>
              <w:t>s</w:t>
            </w:r>
            <w:r w:rsidRPr="00CF3BFB">
              <w:rPr>
                <w:rFonts w:ascii="Times New Roman" w:hAnsi="Times New Roman" w:cs="Times New Roman"/>
                <w:sz w:val="20"/>
                <w:szCs w:val="20"/>
              </w:rPr>
              <w:t xml:space="preserve"> y miembros de la entidad.</w:t>
            </w:r>
          </w:p>
          <w:p w:rsidR="007F0385" w:rsidRPr="00CF3BFB" w:rsidRDefault="007F0385" w:rsidP="00866255">
            <w:pPr>
              <w:ind w:left="35" w:right="35"/>
              <w:jc w:val="both"/>
              <w:rPr>
                <w:rFonts w:ascii="Times New Roman" w:hAnsi="Times New Roman" w:cs="Times New Roman"/>
                <w:sz w:val="20"/>
                <w:szCs w:val="20"/>
              </w:rPr>
            </w:pPr>
            <w:r w:rsidRPr="00CF3BFB">
              <w:rPr>
                <w:rFonts w:ascii="Times New Roman" w:hAnsi="Times New Roman" w:cs="Times New Roman"/>
                <w:sz w:val="20"/>
                <w:szCs w:val="20"/>
              </w:rPr>
              <w:t xml:space="preserve">- </w:t>
            </w:r>
            <w:r>
              <w:rPr>
                <w:rFonts w:ascii="Times New Roman" w:hAnsi="Times New Roman" w:cs="Times New Roman"/>
                <w:sz w:val="20"/>
                <w:szCs w:val="20"/>
              </w:rPr>
              <w:t>Prohibir</w:t>
            </w:r>
            <w:r w:rsidRPr="00CF3BFB">
              <w:rPr>
                <w:rFonts w:ascii="Times New Roman" w:hAnsi="Times New Roman" w:cs="Times New Roman"/>
                <w:sz w:val="20"/>
                <w:szCs w:val="20"/>
              </w:rPr>
              <w:t xml:space="preserve"> cualquier tipo de beneficio que tenga como origen la reproducción o utilización de contenido ajeno (canciones, charlas, estudios, etc.).</w:t>
            </w:r>
          </w:p>
        </w:tc>
      </w:tr>
      <w:tr w:rsidR="007F0385" w:rsidRPr="00CF3BFB" w:rsidTr="009B3125">
        <w:trPr>
          <w:trHeight w:val="2511"/>
        </w:trPr>
        <w:tc>
          <w:tcPr>
            <w:tcW w:w="1572" w:type="dxa"/>
            <w:vAlign w:val="center"/>
          </w:tcPr>
          <w:p w:rsidR="007F0385" w:rsidRPr="00662497" w:rsidRDefault="007F0385" w:rsidP="00866255">
            <w:pPr>
              <w:ind w:right="-142"/>
              <w:rPr>
                <w:rFonts w:ascii="Times New Roman" w:hAnsi="Times New Roman" w:cs="Times New Roman"/>
                <w:sz w:val="20"/>
                <w:szCs w:val="20"/>
              </w:rPr>
            </w:pPr>
            <w:r w:rsidRPr="00662497">
              <w:rPr>
                <w:rFonts w:ascii="Times New Roman" w:hAnsi="Times New Roman" w:cs="Times New Roman"/>
                <w:b/>
                <w:sz w:val="20"/>
                <w:szCs w:val="20"/>
              </w:rPr>
              <w:t>Contra la Hacienda Pública y contra la Seguridad Social</w:t>
            </w:r>
          </w:p>
        </w:tc>
        <w:tc>
          <w:tcPr>
            <w:tcW w:w="7500" w:type="dxa"/>
            <w:vAlign w:val="center"/>
          </w:tcPr>
          <w:p w:rsidR="007F0385" w:rsidRPr="00662497" w:rsidRDefault="007F0385" w:rsidP="00866255">
            <w:pPr>
              <w:ind w:left="35" w:right="35"/>
              <w:jc w:val="both"/>
              <w:rPr>
                <w:rFonts w:ascii="Times New Roman" w:hAnsi="Times New Roman" w:cs="Times New Roman"/>
                <w:sz w:val="20"/>
                <w:szCs w:val="20"/>
              </w:rPr>
            </w:pPr>
            <w:r w:rsidRPr="00662497">
              <w:rPr>
                <w:rFonts w:ascii="Times New Roman" w:hAnsi="Times New Roman" w:cs="Times New Roman"/>
                <w:sz w:val="20"/>
                <w:szCs w:val="20"/>
              </w:rPr>
              <w:t xml:space="preserve">- En el supuesto de recibir ayudas o subvenciones de Administraciones Públicas y otros organismos, el órgano de administración supervisará con detalle su gestión, su dedicación a la finalidad para la que fue solicitada, y la correcta gestión de la misma, velando por el cumplimiento de todas las obligaciones fiscales de la entidad. </w:t>
            </w:r>
          </w:p>
          <w:p w:rsidR="00D51A8E" w:rsidRPr="00662497" w:rsidRDefault="00D51A8E" w:rsidP="00866255">
            <w:pPr>
              <w:ind w:left="35" w:right="35"/>
              <w:jc w:val="both"/>
              <w:rPr>
                <w:rFonts w:ascii="Times New Roman" w:hAnsi="Times New Roman" w:cs="Times New Roman"/>
                <w:sz w:val="20"/>
                <w:szCs w:val="20"/>
              </w:rPr>
            </w:pPr>
            <w:r w:rsidRPr="00662497">
              <w:rPr>
                <w:rFonts w:ascii="Times New Roman" w:hAnsi="Times New Roman" w:cs="Times New Roman"/>
                <w:sz w:val="20"/>
                <w:szCs w:val="20"/>
              </w:rPr>
              <w:t>- En caso de recibir ayudas o subvenciones de la Administración Pública superiores a 100.000 euros anuales (o si superan el 40 % del total de sus ingresos anuales alcanzando la cantidad de 5.000 euros), se publicará toda la información exigida por la Ley de Transparencia en la web de la entidad.</w:t>
            </w:r>
          </w:p>
          <w:p w:rsidR="00B30A09" w:rsidRPr="00662497" w:rsidRDefault="00B30A09" w:rsidP="00866255">
            <w:pPr>
              <w:ind w:left="35" w:right="35"/>
              <w:jc w:val="both"/>
              <w:rPr>
                <w:rFonts w:ascii="Times New Roman" w:hAnsi="Times New Roman" w:cs="Times New Roman"/>
                <w:sz w:val="20"/>
                <w:szCs w:val="20"/>
              </w:rPr>
            </w:pPr>
            <w:r w:rsidRPr="00662497">
              <w:rPr>
                <w:rFonts w:ascii="Times New Roman" w:hAnsi="Times New Roman" w:cs="Times New Roman"/>
                <w:sz w:val="20"/>
                <w:szCs w:val="20"/>
              </w:rPr>
              <w:t xml:space="preserve">- La </w:t>
            </w:r>
            <w:r w:rsidR="00662497" w:rsidRPr="00662497">
              <w:rPr>
                <w:rFonts w:ascii="Times New Roman" w:hAnsi="Times New Roman" w:cs="Times New Roman"/>
                <w:sz w:val="20"/>
                <w:szCs w:val="20"/>
              </w:rPr>
              <w:t>Facultad IBSTE</w:t>
            </w:r>
            <w:r w:rsidRPr="00662497">
              <w:rPr>
                <w:rFonts w:ascii="Times New Roman" w:hAnsi="Times New Roman" w:cs="Times New Roman"/>
                <w:sz w:val="20"/>
                <w:szCs w:val="20"/>
              </w:rPr>
              <w:t xml:space="preserve"> cumplirá con todas sus obligaciones fiscales, colaborando con la Agencia Tributaria cuando sea necesario.</w:t>
            </w:r>
          </w:p>
          <w:p w:rsidR="007F0385" w:rsidRPr="00662497" w:rsidRDefault="00B30A09" w:rsidP="00866255">
            <w:pPr>
              <w:ind w:left="35" w:right="35"/>
              <w:jc w:val="both"/>
              <w:rPr>
                <w:rFonts w:ascii="Times New Roman" w:hAnsi="Times New Roman" w:cs="Times New Roman"/>
                <w:sz w:val="20"/>
                <w:szCs w:val="20"/>
              </w:rPr>
            </w:pPr>
            <w:r w:rsidRPr="00662497">
              <w:rPr>
                <w:rFonts w:ascii="Times New Roman" w:hAnsi="Times New Roman" w:cs="Times New Roman"/>
                <w:sz w:val="20"/>
                <w:szCs w:val="20"/>
              </w:rPr>
              <w:t xml:space="preserve">- La </w:t>
            </w:r>
            <w:r w:rsidR="00662497" w:rsidRPr="00662497">
              <w:rPr>
                <w:rFonts w:ascii="Times New Roman" w:hAnsi="Times New Roman" w:cs="Times New Roman"/>
                <w:sz w:val="20"/>
                <w:szCs w:val="20"/>
              </w:rPr>
              <w:t xml:space="preserve">Facultad IBSTE </w:t>
            </w:r>
            <w:r w:rsidRPr="00662497">
              <w:rPr>
                <w:rFonts w:ascii="Times New Roman" w:hAnsi="Times New Roman" w:cs="Times New Roman"/>
                <w:sz w:val="20"/>
                <w:szCs w:val="20"/>
              </w:rPr>
              <w:t>informará debidamente a Hacienda de los donativos que reciba de aquellas personas que expresamente hayan comunicado a la entidad su voluntad de practicar las desgravaciones que correspondan en su Declaración de la Renta.</w:t>
            </w:r>
          </w:p>
        </w:tc>
      </w:tr>
      <w:tr w:rsidR="007F0385" w:rsidRPr="00CF3BFB" w:rsidTr="009B3125">
        <w:trPr>
          <w:trHeight w:val="1243"/>
        </w:trPr>
        <w:tc>
          <w:tcPr>
            <w:tcW w:w="1572" w:type="dxa"/>
            <w:vAlign w:val="center"/>
          </w:tcPr>
          <w:p w:rsidR="007F0385" w:rsidRPr="00CF3BFB" w:rsidRDefault="007F0385" w:rsidP="00866255">
            <w:pPr>
              <w:ind w:right="-142"/>
              <w:rPr>
                <w:rFonts w:ascii="Times New Roman" w:hAnsi="Times New Roman" w:cs="Times New Roman"/>
                <w:sz w:val="20"/>
                <w:szCs w:val="20"/>
              </w:rPr>
            </w:pPr>
            <w:r w:rsidRPr="00CF3BFB">
              <w:rPr>
                <w:rFonts w:ascii="Times New Roman" w:hAnsi="Times New Roman" w:cs="Times New Roman"/>
                <w:b/>
                <w:sz w:val="20"/>
                <w:szCs w:val="20"/>
              </w:rPr>
              <w:t>Contra los derechos de los ciudadanos extranjeros</w:t>
            </w:r>
          </w:p>
        </w:tc>
        <w:tc>
          <w:tcPr>
            <w:tcW w:w="7500" w:type="dxa"/>
            <w:vAlign w:val="center"/>
          </w:tcPr>
          <w:p w:rsidR="007F0385" w:rsidRPr="00CF3BFB" w:rsidRDefault="007F0385" w:rsidP="00866255">
            <w:pPr>
              <w:ind w:left="35" w:right="35"/>
              <w:jc w:val="both"/>
              <w:rPr>
                <w:rFonts w:ascii="Times New Roman" w:hAnsi="Times New Roman" w:cs="Times New Roman"/>
                <w:sz w:val="20"/>
                <w:szCs w:val="20"/>
              </w:rPr>
            </w:pPr>
            <w:r w:rsidRPr="00CF3BFB">
              <w:rPr>
                <w:rFonts w:ascii="Times New Roman" w:hAnsi="Times New Roman" w:cs="Times New Roman"/>
                <w:sz w:val="20"/>
                <w:szCs w:val="20"/>
              </w:rPr>
              <w:t xml:space="preserve">- </w:t>
            </w:r>
            <w:r>
              <w:rPr>
                <w:rFonts w:ascii="Times New Roman" w:hAnsi="Times New Roman" w:cs="Times New Roman"/>
                <w:sz w:val="20"/>
                <w:szCs w:val="20"/>
              </w:rPr>
              <w:t xml:space="preserve">Prohibir </w:t>
            </w:r>
            <w:r w:rsidRPr="00CF3BFB">
              <w:rPr>
                <w:rFonts w:ascii="Times New Roman" w:hAnsi="Times New Roman" w:cs="Times New Roman"/>
                <w:sz w:val="20"/>
                <w:szCs w:val="20"/>
              </w:rPr>
              <w:t>cualquier tipo de contraprestación por las ayudas prestadas a ciudadanos extranjeros que soliciten ayuda a la entidad, más allá de los gastos de gestión y tasas administrativas en caso de ser necesarias.</w:t>
            </w:r>
          </w:p>
          <w:p w:rsidR="007F0385" w:rsidRPr="00CF3BFB" w:rsidRDefault="007F0385" w:rsidP="00866255">
            <w:pPr>
              <w:ind w:left="35" w:right="35"/>
              <w:jc w:val="both"/>
              <w:rPr>
                <w:rFonts w:ascii="Times New Roman" w:hAnsi="Times New Roman" w:cs="Times New Roman"/>
                <w:sz w:val="20"/>
                <w:szCs w:val="20"/>
              </w:rPr>
            </w:pPr>
          </w:p>
        </w:tc>
      </w:tr>
      <w:tr w:rsidR="00180A19" w:rsidRPr="00CF3BFB" w:rsidTr="009B3125">
        <w:trPr>
          <w:trHeight w:val="983"/>
        </w:trPr>
        <w:tc>
          <w:tcPr>
            <w:tcW w:w="1572" w:type="dxa"/>
            <w:vAlign w:val="center"/>
          </w:tcPr>
          <w:p w:rsidR="00180A19" w:rsidRPr="009B3125" w:rsidRDefault="00180A19" w:rsidP="00866255">
            <w:pPr>
              <w:ind w:right="-142"/>
              <w:rPr>
                <w:rFonts w:ascii="Times New Roman" w:hAnsi="Times New Roman" w:cs="Times New Roman"/>
                <w:b/>
                <w:sz w:val="20"/>
                <w:szCs w:val="20"/>
              </w:rPr>
            </w:pPr>
            <w:r w:rsidRPr="009B3125">
              <w:rPr>
                <w:rFonts w:ascii="Times New Roman" w:hAnsi="Times New Roman" w:cs="Times New Roman"/>
                <w:b/>
                <w:sz w:val="20"/>
                <w:szCs w:val="20"/>
              </w:rPr>
              <w:t>Delitos contra los recursos naturales y el medio ambiente</w:t>
            </w:r>
          </w:p>
        </w:tc>
        <w:tc>
          <w:tcPr>
            <w:tcW w:w="7500" w:type="dxa"/>
            <w:vAlign w:val="center"/>
          </w:tcPr>
          <w:p w:rsidR="00692E89" w:rsidRPr="009B3125" w:rsidRDefault="007E414E" w:rsidP="00866255">
            <w:pPr>
              <w:ind w:right="35"/>
              <w:jc w:val="both"/>
              <w:rPr>
                <w:rFonts w:ascii="Times New Roman" w:hAnsi="Times New Roman" w:cs="Times New Roman"/>
                <w:sz w:val="20"/>
                <w:szCs w:val="20"/>
              </w:rPr>
            </w:pPr>
            <w:r>
              <w:rPr>
                <w:rFonts w:ascii="Times New Roman" w:hAnsi="Times New Roman" w:cs="Times New Roman"/>
                <w:sz w:val="20"/>
                <w:szCs w:val="20"/>
              </w:rPr>
              <w:t>Facultad IBSTE</w:t>
            </w:r>
            <w:r w:rsidR="00180A19" w:rsidRPr="009B3125">
              <w:rPr>
                <w:rFonts w:ascii="Times New Roman" w:hAnsi="Times New Roman" w:cs="Times New Roman"/>
                <w:sz w:val="20"/>
                <w:szCs w:val="20"/>
              </w:rPr>
              <w:t xml:space="preserve"> se</w:t>
            </w:r>
            <w:r w:rsidR="00050BD0">
              <w:rPr>
                <w:rFonts w:ascii="Times New Roman" w:hAnsi="Times New Roman" w:cs="Times New Roman"/>
                <w:sz w:val="20"/>
                <w:szCs w:val="20"/>
              </w:rPr>
              <w:t xml:space="preserve"> </w:t>
            </w:r>
            <w:r w:rsidR="00180A19" w:rsidRPr="009B3125">
              <w:rPr>
                <w:rFonts w:ascii="Times New Roman" w:hAnsi="Times New Roman" w:cs="Times New Roman"/>
                <w:sz w:val="20"/>
                <w:szCs w:val="20"/>
              </w:rPr>
              <w:t>compromete</w:t>
            </w:r>
            <w:r w:rsidR="00692E89" w:rsidRPr="009B3125">
              <w:rPr>
                <w:rFonts w:ascii="Times New Roman" w:hAnsi="Times New Roman" w:cs="Times New Roman"/>
                <w:sz w:val="20"/>
                <w:szCs w:val="20"/>
              </w:rPr>
              <w:t xml:space="preserve"> a:</w:t>
            </w:r>
          </w:p>
          <w:p w:rsidR="00180A19" w:rsidRPr="009B3125" w:rsidRDefault="00692E89" w:rsidP="00866255">
            <w:pPr>
              <w:ind w:right="35"/>
              <w:jc w:val="both"/>
              <w:rPr>
                <w:rFonts w:ascii="Times New Roman" w:hAnsi="Times New Roman" w:cs="Times New Roman"/>
                <w:sz w:val="20"/>
                <w:szCs w:val="20"/>
              </w:rPr>
            </w:pPr>
            <w:r w:rsidRPr="009B3125">
              <w:rPr>
                <w:rFonts w:ascii="Times New Roman" w:hAnsi="Times New Roman" w:cs="Times New Roman"/>
                <w:sz w:val="20"/>
                <w:szCs w:val="20"/>
              </w:rPr>
              <w:t>- R</w:t>
            </w:r>
            <w:r w:rsidR="00180A19" w:rsidRPr="009B3125">
              <w:rPr>
                <w:rFonts w:ascii="Times New Roman" w:hAnsi="Times New Roman" w:cs="Times New Roman"/>
                <w:sz w:val="20"/>
                <w:szCs w:val="20"/>
              </w:rPr>
              <w:t>ealizar acciones preventivas para minimizar su impacto medioambiental.</w:t>
            </w:r>
          </w:p>
          <w:p w:rsidR="004E11AD" w:rsidRPr="009B3125" w:rsidRDefault="00180A19" w:rsidP="00866255">
            <w:pPr>
              <w:ind w:right="35"/>
              <w:jc w:val="both"/>
              <w:rPr>
                <w:rFonts w:ascii="Times New Roman" w:hAnsi="Times New Roman" w:cs="Times New Roman"/>
                <w:sz w:val="20"/>
                <w:szCs w:val="20"/>
                <w:u w:val="single"/>
              </w:rPr>
            </w:pPr>
            <w:r w:rsidRPr="009B3125">
              <w:rPr>
                <w:rFonts w:ascii="Times New Roman" w:hAnsi="Times New Roman" w:cs="Times New Roman"/>
                <w:sz w:val="20"/>
                <w:szCs w:val="20"/>
              </w:rPr>
              <w:t xml:space="preserve">- </w:t>
            </w:r>
            <w:r w:rsidR="002B113B" w:rsidRPr="009B3125">
              <w:rPr>
                <w:rFonts w:ascii="Times New Roman" w:hAnsi="Times New Roman" w:cs="Times New Roman"/>
                <w:sz w:val="20"/>
                <w:szCs w:val="20"/>
              </w:rPr>
              <w:t>A</w:t>
            </w:r>
            <w:r w:rsidRPr="009B3125">
              <w:rPr>
                <w:rFonts w:ascii="Times New Roman" w:hAnsi="Times New Roman" w:cs="Times New Roman"/>
                <w:sz w:val="20"/>
                <w:szCs w:val="20"/>
              </w:rPr>
              <w:t xml:space="preserve">ctuar y ejercer su derecho fundamental a la libertad religiosa respetando la normativa vigente en materia medioambiental, </w:t>
            </w:r>
            <w:r w:rsidRPr="009B3125">
              <w:rPr>
                <w:rFonts w:ascii="Times New Roman" w:hAnsi="Times New Roman" w:cs="Times New Roman"/>
                <w:sz w:val="20"/>
                <w:szCs w:val="20"/>
                <w:u w:val="single"/>
              </w:rPr>
              <w:t>siempre que la misma sea proporcionada, legítima y no coarte dicho derecho fundamental.</w:t>
            </w:r>
          </w:p>
          <w:p w:rsidR="004E11AD" w:rsidRPr="009B3125" w:rsidRDefault="004E11AD" w:rsidP="00866255">
            <w:pPr>
              <w:ind w:right="35"/>
              <w:jc w:val="both"/>
              <w:rPr>
                <w:rFonts w:ascii="Times New Roman" w:hAnsi="Times New Roman" w:cs="Times New Roman"/>
                <w:sz w:val="20"/>
                <w:szCs w:val="20"/>
              </w:rPr>
            </w:pPr>
            <w:r w:rsidRPr="009B3125">
              <w:rPr>
                <w:rFonts w:ascii="Times New Roman" w:hAnsi="Times New Roman" w:cs="Times New Roman"/>
                <w:sz w:val="20"/>
                <w:szCs w:val="20"/>
              </w:rPr>
              <w:t xml:space="preserve">- </w:t>
            </w:r>
            <w:r w:rsidR="00692E89" w:rsidRPr="009B3125">
              <w:rPr>
                <w:rFonts w:ascii="Times New Roman" w:hAnsi="Times New Roman" w:cs="Times New Roman"/>
                <w:sz w:val="20"/>
                <w:szCs w:val="20"/>
              </w:rPr>
              <w:t xml:space="preserve">Evitar la </w:t>
            </w:r>
            <w:r w:rsidRPr="009B3125">
              <w:rPr>
                <w:rFonts w:ascii="Times New Roman" w:hAnsi="Times New Roman" w:cs="Times New Roman"/>
                <w:sz w:val="20"/>
                <w:szCs w:val="20"/>
              </w:rPr>
              <w:t>supera</w:t>
            </w:r>
            <w:r w:rsidR="00692E89" w:rsidRPr="009B3125">
              <w:rPr>
                <w:rFonts w:ascii="Times New Roman" w:hAnsi="Times New Roman" w:cs="Times New Roman"/>
                <w:sz w:val="20"/>
                <w:szCs w:val="20"/>
              </w:rPr>
              <w:t>ción de</w:t>
            </w:r>
            <w:r w:rsidRPr="009B3125">
              <w:rPr>
                <w:rFonts w:ascii="Times New Roman" w:hAnsi="Times New Roman" w:cs="Times New Roman"/>
                <w:sz w:val="20"/>
                <w:szCs w:val="20"/>
              </w:rPr>
              <w:t xml:space="preserve"> los niveles de ruido legalmente permitidos e implantar medidas necesarias</w:t>
            </w:r>
            <w:r w:rsidR="00692E89" w:rsidRPr="009B3125">
              <w:rPr>
                <w:rFonts w:ascii="Times New Roman" w:hAnsi="Times New Roman" w:cs="Times New Roman"/>
                <w:sz w:val="20"/>
                <w:szCs w:val="20"/>
              </w:rPr>
              <w:t xml:space="preserve"> y proporcionadas</w:t>
            </w:r>
            <w:r w:rsidRPr="009B3125">
              <w:rPr>
                <w:rFonts w:ascii="Times New Roman" w:hAnsi="Times New Roman" w:cs="Times New Roman"/>
                <w:sz w:val="20"/>
                <w:szCs w:val="20"/>
              </w:rPr>
              <w:t xml:space="preserve"> para </w:t>
            </w:r>
            <w:r w:rsidR="00692E89" w:rsidRPr="009B3125">
              <w:rPr>
                <w:rFonts w:ascii="Times New Roman" w:hAnsi="Times New Roman" w:cs="Times New Roman"/>
                <w:sz w:val="20"/>
                <w:szCs w:val="20"/>
              </w:rPr>
              <w:t>minimizar posibles molestias</w:t>
            </w:r>
            <w:r w:rsidRPr="009B3125">
              <w:rPr>
                <w:rFonts w:ascii="Times New Roman" w:hAnsi="Times New Roman" w:cs="Times New Roman"/>
                <w:sz w:val="20"/>
                <w:szCs w:val="20"/>
              </w:rPr>
              <w:t xml:space="preserve"> (</w:t>
            </w:r>
            <w:r w:rsidR="009B3125">
              <w:rPr>
                <w:rFonts w:ascii="Times New Roman" w:hAnsi="Times New Roman" w:cs="Times New Roman"/>
                <w:sz w:val="20"/>
                <w:szCs w:val="20"/>
              </w:rPr>
              <w:t xml:space="preserve">Ej.: </w:t>
            </w:r>
            <w:r w:rsidRPr="009B3125">
              <w:rPr>
                <w:rFonts w:ascii="Times New Roman" w:hAnsi="Times New Roman" w:cs="Times New Roman"/>
                <w:sz w:val="20"/>
                <w:szCs w:val="20"/>
              </w:rPr>
              <w:t>insonorización, instalación de un limitador de potencia, etc.).</w:t>
            </w:r>
          </w:p>
        </w:tc>
      </w:tr>
      <w:tr w:rsidR="00CC6688" w:rsidRPr="00CF3BFB" w:rsidTr="009B3125">
        <w:trPr>
          <w:trHeight w:val="1278"/>
        </w:trPr>
        <w:tc>
          <w:tcPr>
            <w:tcW w:w="1572" w:type="dxa"/>
            <w:vAlign w:val="center"/>
          </w:tcPr>
          <w:p w:rsidR="00CC6688" w:rsidRPr="00180A19" w:rsidRDefault="00CC6688" w:rsidP="00866255">
            <w:pPr>
              <w:ind w:right="-142"/>
              <w:rPr>
                <w:rFonts w:ascii="Times New Roman" w:hAnsi="Times New Roman" w:cs="Times New Roman"/>
                <w:b/>
                <w:sz w:val="20"/>
                <w:szCs w:val="20"/>
              </w:rPr>
            </w:pPr>
            <w:r w:rsidRPr="00CF3BFB">
              <w:rPr>
                <w:rFonts w:ascii="Times New Roman" w:hAnsi="Times New Roman" w:cs="Times New Roman"/>
                <w:b/>
                <w:sz w:val="20"/>
                <w:szCs w:val="20"/>
              </w:rPr>
              <w:t>Delitos de odio y enaltecimiento</w:t>
            </w:r>
          </w:p>
        </w:tc>
        <w:tc>
          <w:tcPr>
            <w:tcW w:w="7500" w:type="dxa"/>
            <w:vAlign w:val="center"/>
          </w:tcPr>
          <w:p w:rsidR="00CC6688" w:rsidRPr="00CF3BFB" w:rsidRDefault="00CC6688" w:rsidP="007E414E">
            <w:pPr>
              <w:ind w:right="35"/>
              <w:jc w:val="both"/>
              <w:rPr>
                <w:rFonts w:ascii="Times New Roman" w:hAnsi="Times New Roman" w:cs="Times New Roman"/>
                <w:sz w:val="20"/>
                <w:szCs w:val="20"/>
              </w:rPr>
            </w:pPr>
            <w:r w:rsidRPr="001A5DB8">
              <w:rPr>
                <w:rFonts w:ascii="Times New Roman" w:hAnsi="Times New Roman" w:cs="Times New Roman"/>
                <w:sz w:val="20"/>
                <w:szCs w:val="20"/>
              </w:rPr>
              <w:t xml:space="preserve">- </w:t>
            </w:r>
            <w:r>
              <w:rPr>
                <w:rFonts w:ascii="Times New Roman" w:hAnsi="Times New Roman" w:cs="Times New Roman"/>
                <w:sz w:val="20"/>
                <w:szCs w:val="20"/>
              </w:rPr>
              <w:t>Asumir, tanto por parte de</w:t>
            </w:r>
            <w:r w:rsidR="007E414E">
              <w:rPr>
                <w:rFonts w:ascii="Times New Roman" w:hAnsi="Times New Roman" w:cs="Times New Roman"/>
                <w:sz w:val="20"/>
                <w:szCs w:val="20"/>
              </w:rPr>
              <w:t>l personal de</w:t>
            </w:r>
            <w:r>
              <w:rPr>
                <w:rFonts w:ascii="Times New Roman" w:hAnsi="Times New Roman" w:cs="Times New Roman"/>
                <w:sz w:val="20"/>
                <w:szCs w:val="20"/>
              </w:rPr>
              <w:t xml:space="preserve"> </w:t>
            </w:r>
            <w:r w:rsidR="007E414E">
              <w:rPr>
                <w:rFonts w:ascii="Times New Roman" w:hAnsi="Times New Roman" w:cs="Times New Roman"/>
                <w:sz w:val="20"/>
                <w:szCs w:val="20"/>
              </w:rPr>
              <w:t>Facultad IBSTE,</w:t>
            </w:r>
            <w:r>
              <w:rPr>
                <w:rFonts w:ascii="Times New Roman" w:hAnsi="Times New Roman" w:cs="Times New Roman"/>
                <w:sz w:val="20"/>
                <w:szCs w:val="20"/>
              </w:rPr>
              <w:t xml:space="preserve"> como </w:t>
            </w:r>
            <w:r w:rsidR="007E414E">
              <w:rPr>
                <w:rFonts w:ascii="Times New Roman" w:hAnsi="Times New Roman" w:cs="Times New Roman"/>
                <w:sz w:val="20"/>
                <w:szCs w:val="20"/>
              </w:rPr>
              <w:t>por parte de los estudiantes</w:t>
            </w:r>
            <w:r>
              <w:rPr>
                <w:rFonts w:ascii="Times New Roman" w:hAnsi="Times New Roman" w:cs="Times New Roman"/>
                <w:sz w:val="20"/>
                <w:szCs w:val="20"/>
              </w:rPr>
              <w:t xml:space="preserve">, </w:t>
            </w:r>
            <w:r w:rsidRPr="001A5DB8">
              <w:rPr>
                <w:rFonts w:ascii="Times New Roman" w:hAnsi="Times New Roman" w:cs="Times New Roman"/>
                <w:sz w:val="20"/>
                <w:szCs w:val="20"/>
              </w:rPr>
              <w:t>el</w:t>
            </w:r>
            <w:r w:rsidR="00050BD0">
              <w:rPr>
                <w:rFonts w:ascii="Times New Roman" w:hAnsi="Times New Roman" w:cs="Times New Roman"/>
                <w:sz w:val="20"/>
                <w:szCs w:val="20"/>
              </w:rPr>
              <w:t xml:space="preserve"> </w:t>
            </w:r>
            <w:r w:rsidRPr="00CF3BFB">
              <w:rPr>
                <w:rFonts w:ascii="Times New Roman" w:hAnsi="Times New Roman" w:cs="Times New Roman"/>
                <w:sz w:val="20"/>
                <w:szCs w:val="20"/>
              </w:rPr>
              <w:t xml:space="preserve">compromiso </w:t>
            </w:r>
            <w:r>
              <w:rPr>
                <w:rFonts w:ascii="Times New Roman" w:hAnsi="Times New Roman" w:cs="Times New Roman"/>
                <w:sz w:val="20"/>
                <w:szCs w:val="20"/>
              </w:rPr>
              <w:t xml:space="preserve">de realizar manifestaciones en nombre de la entidad, siempre con respeto y responsabilidad, </w:t>
            </w:r>
            <w:r w:rsidRPr="00CF3BFB">
              <w:rPr>
                <w:rFonts w:ascii="Times New Roman" w:hAnsi="Times New Roman" w:cs="Times New Roman"/>
                <w:sz w:val="20"/>
                <w:szCs w:val="20"/>
              </w:rPr>
              <w:t>especialmente respecto a aquellos temas con un alto grado de sensibilidad social</w:t>
            </w:r>
            <w:r>
              <w:rPr>
                <w:rFonts w:ascii="Times New Roman" w:hAnsi="Times New Roman" w:cs="Times New Roman"/>
                <w:sz w:val="20"/>
                <w:szCs w:val="20"/>
              </w:rPr>
              <w:t xml:space="preserve"> (a modo de ejemplo, en relación con el aborto, el matrimonio, etc.). Nadie podrá, en </w:t>
            </w:r>
            <w:r w:rsidRPr="009B3125">
              <w:rPr>
                <w:rFonts w:ascii="Times New Roman" w:hAnsi="Times New Roman" w:cs="Times New Roman"/>
                <w:sz w:val="20"/>
                <w:szCs w:val="20"/>
              </w:rPr>
              <w:t>n</w:t>
            </w:r>
            <w:r w:rsidR="007E414E">
              <w:rPr>
                <w:rFonts w:ascii="Times New Roman" w:hAnsi="Times New Roman" w:cs="Times New Roman"/>
                <w:sz w:val="20"/>
                <w:szCs w:val="20"/>
              </w:rPr>
              <w:t>ombre o por cuenta de la Facultad IBSTE</w:t>
            </w:r>
            <w:r w:rsidRPr="009B3125">
              <w:rPr>
                <w:rFonts w:ascii="Times New Roman" w:hAnsi="Times New Roman" w:cs="Times New Roman"/>
                <w:sz w:val="20"/>
                <w:szCs w:val="20"/>
              </w:rPr>
              <w:t>, proferir insultos, expresiones vejatorias o que puedan incitar</w:t>
            </w:r>
            <w:r w:rsidR="00050BD0">
              <w:rPr>
                <w:rFonts w:ascii="Times New Roman" w:hAnsi="Times New Roman" w:cs="Times New Roman"/>
                <w:sz w:val="20"/>
                <w:szCs w:val="20"/>
              </w:rPr>
              <w:t xml:space="preserve"> </w:t>
            </w:r>
            <w:r w:rsidR="00692E89" w:rsidRPr="009B3125">
              <w:rPr>
                <w:rFonts w:ascii="Times New Roman" w:hAnsi="Times New Roman" w:cs="Times New Roman"/>
                <w:sz w:val="20"/>
                <w:szCs w:val="20"/>
              </w:rPr>
              <w:t xml:space="preserve">o promover la discriminación por razón de nacimiento, raza, religión, opinión </w:t>
            </w:r>
            <w:r w:rsidR="00420F64" w:rsidRPr="009B3125">
              <w:rPr>
                <w:rFonts w:ascii="Times New Roman" w:hAnsi="Times New Roman" w:cs="Times New Roman"/>
                <w:sz w:val="20"/>
                <w:szCs w:val="20"/>
              </w:rPr>
              <w:t xml:space="preserve">o cualquier otra circunstancia o condición </w:t>
            </w:r>
            <w:r w:rsidRPr="009B3125">
              <w:rPr>
                <w:rFonts w:ascii="Times New Roman" w:hAnsi="Times New Roman" w:cs="Times New Roman"/>
                <w:sz w:val="20"/>
                <w:szCs w:val="20"/>
              </w:rPr>
              <w:t xml:space="preserve">respecto de cualquier persona o colectivo. </w:t>
            </w:r>
          </w:p>
        </w:tc>
      </w:tr>
      <w:tr w:rsidR="007F0385" w:rsidRPr="00CF3BFB" w:rsidTr="009B3125">
        <w:tc>
          <w:tcPr>
            <w:tcW w:w="1572" w:type="dxa"/>
            <w:vAlign w:val="center"/>
          </w:tcPr>
          <w:p w:rsidR="007F0385" w:rsidRPr="00C27F92" w:rsidRDefault="007F0385" w:rsidP="00866255">
            <w:pPr>
              <w:ind w:right="-142"/>
              <w:rPr>
                <w:rFonts w:ascii="Times New Roman" w:hAnsi="Times New Roman" w:cs="Times New Roman"/>
                <w:b/>
                <w:sz w:val="20"/>
                <w:szCs w:val="20"/>
              </w:rPr>
            </w:pPr>
            <w:r w:rsidRPr="00C27F92">
              <w:rPr>
                <w:rFonts w:ascii="Times New Roman" w:hAnsi="Times New Roman" w:cs="Times New Roman"/>
                <w:b/>
                <w:sz w:val="20"/>
                <w:szCs w:val="20"/>
              </w:rPr>
              <w:t xml:space="preserve">Delitos </w:t>
            </w:r>
            <w:r w:rsidR="00CC6688" w:rsidRPr="00C27F92">
              <w:rPr>
                <w:rFonts w:ascii="Times New Roman" w:hAnsi="Times New Roman" w:cs="Times New Roman"/>
                <w:b/>
                <w:sz w:val="20"/>
                <w:szCs w:val="20"/>
              </w:rPr>
              <w:t xml:space="preserve">contra el Blanqueo </w:t>
            </w:r>
          </w:p>
          <w:p w:rsidR="00CC6688" w:rsidRPr="00B30A09" w:rsidRDefault="00CC6688" w:rsidP="00866255">
            <w:pPr>
              <w:ind w:right="-142"/>
              <w:rPr>
                <w:rFonts w:ascii="Times New Roman" w:hAnsi="Times New Roman" w:cs="Times New Roman"/>
                <w:sz w:val="20"/>
                <w:szCs w:val="20"/>
                <w:highlight w:val="yellow"/>
              </w:rPr>
            </w:pPr>
            <w:r w:rsidRPr="00C27F92">
              <w:rPr>
                <w:rFonts w:ascii="Times New Roman" w:hAnsi="Times New Roman" w:cs="Times New Roman"/>
                <w:b/>
                <w:sz w:val="20"/>
                <w:szCs w:val="20"/>
              </w:rPr>
              <w:t>Capitales y Prevención del terrorismo</w:t>
            </w:r>
          </w:p>
        </w:tc>
        <w:tc>
          <w:tcPr>
            <w:tcW w:w="7500" w:type="dxa"/>
          </w:tcPr>
          <w:p w:rsidR="00C876BE" w:rsidRPr="00C876BE" w:rsidRDefault="00CC6688" w:rsidP="00866255">
            <w:pPr>
              <w:ind w:right="35"/>
              <w:jc w:val="both"/>
              <w:rPr>
                <w:rFonts w:ascii="Times New Roman" w:hAnsi="Times New Roman" w:cs="Times New Roman"/>
                <w:sz w:val="20"/>
                <w:szCs w:val="20"/>
              </w:rPr>
            </w:pPr>
            <w:r w:rsidRPr="00C876BE">
              <w:rPr>
                <w:rFonts w:ascii="Times New Roman" w:hAnsi="Times New Roman" w:cs="Times New Roman"/>
                <w:sz w:val="20"/>
                <w:szCs w:val="20"/>
              </w:rPr>
              <w:t xml:space="preserve">- </w:t>
            </w:r>
            <w:r w:rsidR="007E414E">
              <w:rPr>
                <w:rFonts w:ascii="Times New Roman" w:hAnsi="Times New Roman"/>
                <w:sz w:val="20"/>
                <w:szCs w:val="20"/>
              </w:rPr>
              <w:t>Facultad IBSTE</w:t>
            </w:r>
            <w:r w:rsidR="00C876BE" w:rsidRPr="00C876BE">
              <w:rPr>
                <w:rFonts w:ascii="Times New Roman" w:hAnsi="Times New Roman"/>
                <w:sz w:val="20"/>
                <w:szCs w:val="20"/>
              </w:rPr>
              <w:t xml:space="preserve"> asume una actitud proactiva y velará para que esta entidad no sea utilizada con fines fraudulentos ni para el blanqueo de capitales o para canalizar fondos o recursos a las personas o entidades vinculadas a grupos u organizaciones terroristas.</w:t>
            </w:r>
          </w:p>
          <w:p w:rsidR="007F0385" w:rsidRPr="00C876BE" w:rsidRDefault="00C876BE" w:rsidP="00866255">
            <w:pPr>
              <w:ind w:right="35"/>
              <w:jc w:val="both"/>
              <w:rPr>
                <w:rFonts w:ascii="Times New Roman" w:hAnsi="Times New Roman" w:cs="Times New Roman"/>
                <w:sz w:val="20"/>
                <w:szCs w:val="20"/>
              </w:rPr>
            </w:pPr>
            <w:r w:rsidRPr="00C876BE">
              <w:rPr>
                <w:rFonts w:ascii="Times New Roman" w:hAnsi="Times New Roman" w:cs="Times New Roman"/>
                <w:sz w:val="20"/>
                <w:szCs w:val="20"/>
              </w:rPr>
              <w:t xml:space="preserve">- </w:t>
            </w:r>
            <w:r w:rsidR="007E414E">
              <w:rPr>
                <w:rFonts w:ascii="Times New Roman" w:hAnsi="Times New Roman" w:cs="Times New Roman"/>
                <w:sz w:val="20"/>
                <w:szCs w:val="20"/>
              </w:rPr>
              <w:t>Facultad IBSTE</w:t>
            </w:r>
            <w:r w:rsidR="00CC6688" w:rsidRPr="00C876BE">
              <w:rPr>
                <w:rFonts w:ascii="Times New Roman" w:hAnsi="Times New Roman" w:cs="Times New Roman"/>
                <w:sz w:val="20"/>
                <w:szCs w:val="20"/>
              </w:rPr>
              <w:t xml:space="preserve"> no aceptará ninguna donación o ayuda </w:t>
            </w:r>
            <w:r w:rsidR="00B30A09" w:rsidRPr="00C876BE">
              <w:rPr>
                <w:rFonts w:ascii="Times New Roman" w:hAnsi="Times New Roman" w:cs="Times New Roman"/>
                <w:sz w:val="20"/>
                <w:szCs w:val="20"/>
              </w:rPr>
              <w:t xml:space="preserve">que proceda </w:t>
            </w:r>
            <w:r w:rsidR="00CC6688" w:rsidRPr="00C876BE">
              <w:rPr>
                <w:rFonts w:ascii="Times New Roman" w:hAnsi="Times New Roman" w:cs="Times New Roman"/>
                <w:sz w:val="20"/>
                <w:szCs w:val="20"/>
              </w:rPr>
              <w:t xml:space="preserve">de una actividad delictiva o de la participación en una actividad delictiva, </w:t>
            </w:r>
            <w:r w:rsidR="00B30A09" w:rsidRPr="00C876BE">
              <w:rPr>
                <w:rFonts w:ascii="Times New Roman" w:hAnsi="Times New Roman" w:cs="Times New Roman"/>
                <w:sz w:val="20"/>
                <w:szCs w:val="20"/>
              </w:rPr>
              <w:t xml:space="preserve">a sabiendas, </w:t>
            </w:r>
            <w:r w:rsidR="00CC6688" w:rsidRPr="00C876BE">
              <w:rPr>
                <w:rFonts w:ascii="Times New Roman" w:hAnsi="Times New Roman" w:cs="Times New Roman"/>
                <w:sz w:val="20"/>
                <w:szCs w:val="20"/>
              </w:rPr>
              <w:t xml:space="preserve">con el propósito de </w:t>
            </w:r>
            <w:r w:rsidR="00CC6688" w:rsidRPr="00C876BE">
              <w:rPr>
                <w:rFonts w:ascii="Times New Roman" w:hAnsi="Times New Roman" w:cs="Times New Roman"/>
                <w:sz w:val="20"/>
                <w:szCs w:val="20"/>
              </w:rPr>
              <w:lastRenderedPageBreak/>
              <w:t>ocultar o encubrir el origen ilícito de los bienes o de ayudar a personas que estén implicadas a eludir las consecuencias jurídicas de sus actos.</w:t>
            </w:r>
          </w:p>
          <w:p w:rsidR="00E71BAF" w:rsidRDefault="00D51A8E" w:rsidP="00E71BAF">
            <w:pPr>
              <w:ind w:right="35"/>
              <w:jc w:val="both"/>
              <w:rPr>
                <w:rFonts w:ascii="Times New Roman" w:hAnsi="Times New Roman" w:cs="Times New Roman"/>
                <w:sz w:val="20"/>
                <w:szCs w:val="20"/>
              </w:rPr>
            </w:pPr>
            <w:r w:rsidRPr="00C876BE">
              <w:rPr>
                <w:rFonts w:ascii="Times New Roman" w:hAnsi="Times New Roman" w:cs="Times New Roman"/>
                <w:sz w:val="20"/>
                <w:szCs w:val="20"/>
              </w:rPr>
              <w:t xml:space="preserve">- </w:t>
            </w:r>
            <w:r w:rsidR="00C876BE" w:rsidRPr="00C876BE">
              <w:rPr>
                <w:rFonts w:ascii="Times New Roman" w:hAnsi="Times New Roman" w:cs="Times New Roman"/>
                <w:sz w:val="20"/>
                <w:szCs w:val="20"/>
              </w:rPr>
              <w:t>Se id</w:t>
            </w:r>
            <w:r w:rsidR="007E414E">
              <w:rPr>
                <w:rFonts w:ascii="Times New Roman" w:hAnsi="Times New Roman" w:cs="Times New Roman"/>
                <w:sz w:val="20"/>
                <w:szCs w:val="20"/>
              </w:rPr>
              <w:t xml:space="preserve">entificará de manera fehaciente, en caso de donaciones, la procedencia </w:t>
            </w:r>
            <w:r w:rsidR="00E71BAF">
              <w:rPr>
                <w:rFonts w:ascii="Times New Roman" w:hAnsi="Times New Roman" w:cs="Times New Roman"/>
                <w:sz w:val="20"/>
                <w:szCs w:val="20"/>
              </w:rPr>
              <w:t>de las mismas. De la misma manera, aquellos donantes que</w:t>
            </w:r>
            <w:r w:rsidR="00C876BE" w:rsidRPr="00C876BE">
              <w:rPr>
                <w:rFonts w:ascii="Times New Roman" w:hAnsi="Times New Roman" w:cs="Times New Roman"/>
                <w:sz w:val="20"/>
                <w:szCs w:val="20"/>
              </w:rPr>
              <w:t xml:space="preserve"> manifiesten su deseo de practicarse la desgravación de dichos donativos en su declaración de la renta</w:t>
            </w:r>
            <w:r w:rsidR="00E71BAF">
              <w:rPr>
                <w:rFonts w:ascii="Times New Roman" w:hAnsi="Times New Roman" w:cs="Times New Roman"/>
                <w:sz w:val="20"/>
                <w:szCs w:val="20"/>
              </w:rPr>
              <w:t>, recibirán el documento acreditativo.</w:t>
            </w:r>
          </w:p>
          <w:p w:rsidR="00C876BE" w:rsidRPr="00A02EA8" w:rsidRDefault="00C876BE" w:rsidP="00E71BAF">
            <w:pPr>
              <w:ind w:right="35"/>
              <w:jc w:val="both"/>
              <w:rPr>
                <w:rFonts w:ascii="Times New Roman" w:hAnsi="Times New Roman" w:cs="Times New Roman"/>
                <w:sz w:val="20"/>
                <w:szCs w:val="20"/>
              </w:rPr>
            </w:pPr>
            <w:r>
              <w:rPr>
                <w:rFonts w:ascii="Times New Roman" w:hAnsi="Times New Roman" w:cs="Times New Roman"/>
                <w:sz w:val="20"/>
                <w:szCs w:val="20"/>
              </w:rPr>
              <w:t>- Los datos identificativos de los donantes, así como el resto de la documentación fiscal y contable, se guardarán durante un plazo mínimo de 10 años, y quedarán a disposición de las autoridades competentes si fuese necesario.</w:t>
            </w:r>
          </w:p>
        </w:tc>
      </w:tr>
      <w:tr w:rsidR="007F0385" w:rsidRPr="00CF3BFB" w:rsidTr="009B3125">
        <w:tc>
          <w:tcPr>
            <w:tcW w:w="1572" w:type="dxa"/>
            <w:vAlign w:val="center"/>
          </w:tcPr>
          <w:p w:rsidR="007F0385" w:rsidRPr="00897463" w:rsidRDefault="007F0385" w:rsidP="00866255">
            <w:pPr>
              <w:ind w:right="-142"/>
              <w:rPr>
                <w:rFonts w:ascii="Times New Roman" w:hAnsi="Times New Roman" w:cs="Times New Roman"/>
                <w:sz w:val="20"/>
                <w:szCs w:val="20"/>
              </w:rPr>
            </w:pPr>
            <w:r w:rsidRPr="00897463">
              <w:rPr>
                <w:rFonts w:ascii="Times New Roman" w:hAnsi="Times New Roman" w:cs="Times New Roman"/>
                <w:b/>
                <w:sz w:val="20"/>
                <w:szCs w:val="20"/>
              </w:rPr>
              <w:lastRenderedPageBreak/>
              <w:t>Abusos sexuales</w:t>
            </w:r>
          </w:p>
        </w:tc>
        <w:tc>
          <w:tcPr>
            <w:tcW w:w="7500" w:type="dxa"/>
            <w:vAlign w:val="center"/>
          </w:tcPr>
          <w:p w:rsidR="007F0385" w:rsidRPr="00897463" w:rsidRDefault="00897463" w:rsidP="00866255">
            <w:pPr>
              <w:ind w:left="35" w:right="35"/>
              <w:jc w:val="both"/>
              <w:rPr>
                <w:rFonts w:ascii="Times New Roman" w:hAnsi="Times New Roman" w:cs="Times New Roman"/>
                <w:sz w:val="20"/>
                <w:szCs w:val="20"/>
              </w:rPr>
            </w:pPr>
            <w:r w:rsidRPr="00897463">
              <w:rPr>
                <w:rFonts w:ascii="Times New Roman" w:hAnsi="Times New Roman" w:cs="Times New Roman"/>
                <w:sz w:val="20"/>
                <w:szCs w:val="20"/>
              </w:rPr>
              <w:t xml:space="preserve">Para el desarrollo del presente tipo penal, </w:t>
            </w:r>
            <w:r>
              <w:rPr>
                <w:rFonts w:ascii="Times New Roman" w:hAnsi="Times New Roman" w:cs="Times New Roman"/>
                <w:sz w:val="20"/>
                <w:szCs w:val="20"/>
              </w:rPr>
              <w:t>nos remitimos al protocolo de prevención de delitos de naturaleza sexual contra menores en la iglesia que se desarrollará en el apartado C. del punto I del presente documento.</w:t>
            </w:r>
          </w:p>
        </w:tc>
      </w:tr>
      <w:tr w:rsidR="007F0385" w:rsidRPr="00CF3BFB" w:rsidTr="009B3125">
        <w:trPr>
          <w:trHeight w:val="638"/>
        </w:trPr>
        <w:tc>
          <w:tcPr>
            <w:tcW w:w="1572" w:type="dxa"/>
            <w:vAlign w:val="center"/>
          </w:tcPr>
          <w:p w:rsidR="007F0385" w:rsidRPr="00CF3BFB" w:rsidRDefault="007F0385" w:rsidP="00866255">
            <w:pPr>
              <w:ind w:right="-142"/>
              <w:rPr>
                <w:rFonts w:ascii="Times New Roman" w:hAnsi="Times New Roman" w:cs="Times New Roman"/>
                <w:b/>
                <w:sz w:val="20"/>
                <w:szCs w:val="20"/>
              </w:rPr>
            </w:pPr>
            <w:r w:rsidRPr="00CF3BFB">
              <w:rPr>
                <w:rFonts w:ascii="Times New Roman" w:hAnsi="Times New Roman" w:cs="Times New Roman"/>
                <w:b/>
                <w:sz w:val="20"/>
                <w:szCs w:val="20"/>
              </w:rPr>
              <w:t xml:space="preserve">Delitos </w:t>
            </w:r>
          </w:p>
          <w:p w:rsidR="007F0385" w:rsidRPr="00CF3BFB" w:rsidRDefault="007F0385" w:rsidP="00866255">
            <w:pPr>
              <w:ind w:right="-142"/>
              <w:rPr>
                <w:rFonts w:ascii="Times New Roman" w:hAnsi="Times New Roman" w:cs="Times New Roman"/>
                <w:sz w:val="20"/>
                <w:szCs w:val="20"/>
              </w:rPr>
            </w:pPr>
            <w:r w:rsidRPr="00CF3BFB">
              <w:rPr>
                <w:rFonts w:ascii="Times New Roman" w:hAnsi="Times New Roman" w:cs="Times New Roman"/>
                <w:b/>
                <w:sz w:val="20"/>
                <w:szCs w:val="20"/>
              </w:rPr>
              <w:t>contra los trabajadores</w:t>
            </w:r>
          </w:p>
        </w:tc>
        <w:tc>
          <w:tcPr>
            <w:tcW w:w="7500" w:type="dxa"/>
            <w:vAlign w:val="center"/>
          </w:tcPr>
          <w:p w:rsidR="007F0385" w:rsidRPr="00CF3BFB" w:rsidRDefault="00D73751" w:rsidP="00BC741E">
            <w:pPr>
              <w:ind w:left="35" w:right="35"/>
              <w:jc w:val="both"/>
              <w:rPr>
                <w:rFonts w:ascii="Times New Roman" w:hAnsi="Times New Roman" w:cs="Times New Roman"/>
                <w:sz w:val="20"/>
                <w:szCs w:val="20"/>
              </w:rPr>
            </w:pPr>
            <w:r>
              <w:rPr>
                <w:rFonts w:ascii="Times New Roman" w:hAnsi="Times New Roman" w:cs="Times New Roman"/>
                <w:sz w:val="20"/>
                <w:szCs w:val="20"/>
              </w:rPr>
              <w:t xml:space="preserve">- En caso de los </w:t>
            </w:r>
            <w:r w:rsidR="00BC741E">
              <w:rPr>
                <w:rFonts w:ascii="Times New Roman" w:hAnsi="Times New Roman" w:cs="Times New Roman"/>
                <w:sz w:val="20"/>
                <w:szCs w:val="20"/>
              </w:rPr>
              <w:t>trabajadores</w:t>
            </w:r>
            <w:r w:rsidR="007F0385" w:rsidRPr="00CF3BFB">
              <w:rPr>
                <w:rFonts w:ascii="Times New Roman" w:hAnsi="Times New Roman" w:cs="Times New Roman"/>
                <w:sz w:val="20"/>
                <w:szCs w:val="20"/>
              </w:rPr>
              <w:t>, se cumplirá lo previsto en la normativa relativa a la Prevención de Riesgos Laborales</w:t>
            </w:r>
            <w:r w:rsidR="00B7730D">
              <w:rPr>
                <w:rFonts w:ascii="Times New Roman" w:hAnsi="Times New Roman" w:cs="Times New Roman"/>
                <w:sz w:val="20"/>
                <w:szCs w:val="20"/>
              </w:rPr>
              <w:t xml:space="preserve"> y el resto de legislación aplicable. </w:t>
            </w:r>
          </w:p>
        </w:tc>
      </w:tr>
      <w:tr w:rsidR="00FD7429" w:rsidRPr="00CF3BFB" w:rsidTr="009B3125">
        <w:trPr>
          <w:trHeight w:val="2343"/>
        </w:trPr>
        <w:tc>
          <w:tcPr>
            <w:tcW w:w="1572" w:type="dxa"/>
            <w:vAlign w:val="center"/>
          </w:tcPr>
          <w:p w:rsidR="00FD7429" w:rsidRPr="00C27F92" w:rsidRDefault="00FD7429" w:rsidP="00866255">
            <w:pPr>
              <w:ind w:right="-142"/>
              <w:rPr>
                <w:rFonts w:ascii="Times New Roman" w:hAnsi="Times New Roman" w:cs="Times New Roman"/>
                <w:b/>
                <w:sz w:val="20"/>
                <w:szCs w:val="20"/>
              </w:rPr>
            </w:pPr>
            <w:r w:rsidRPr="00C27F92">
              <w:rPr>
                <w:rFonts w:ascii="Times New Roman" w:hAnsi="Times New Roman" w:cs="Times New Roman"/>
                <w:b/>
                <w:sz w:val="20"/>
                <w:szCs w:val="20"/>
              </w:rPr>
              <w:t xml:space="preserve">Delito </w:t>
            </w:r>
          </w:p>
          <w:p w:rsidR="00FD7429" w:rsidRPr="00C27F92" w:rsidRDefault="00FD7429" w:rsidP="00866255">
            <w:pPr>
              <w:ind w:right="-142"/>
              <w:rPr>
                <w:rFonts w:ascii="Times New Roman" w:hAnsi="Times New Roman" w:cs="Times New Roman"/>
                <w:sz w:val="20"/>
                <w:szCs w:val="20"/>
              </w:rPr>
            </w:pPr>
            <w:r w:rsidRPr="00C27F92">
              <w:rPr>
                <w:rFonts w:ascii="Times New Roman" w:hAnsi="Times New Roman" w:cs="Times New Roman"/>
                <w:b/>
                <w:sz w:val="20"/>
                <w:szCs w:val="20"/>
              </w:rPr>
              <w:t>De Trata</w:t>
            </w:r>
          </w:p>
        </w:tc>
        <w:tc>
          <w:tcPr>
            <w:tcW w:w="7500" w:type="dxa"/>
            <w:vAlign w:val="center"/>
          </w:tcPr>
          <w:p w:rsidR="007029D3" w:rsidRPr="00C27F92" w:rsidRDefault="00FD7429" w:rsidP="00866255">
            <w:pPr>
              <w:ind w:left="35" w:right="35"/>
              <w:jc w:val="both"/>
              <w:rPr>
                <w:rFonts w:ascii="Times New Roman" w:hAnsi="Times New Roman" w:cs="Times New Roman"/>
                <w:sz w:val="20"/>
                <w:szCs w:val="20"/>
              </w:rPr>
            </w:pPr>
            <w:r w:rsidRPr="00C27F92">
              <w:rPr>
                <w:rFonts w:ascii="Times New Roman" w:hAnsi="Times New Roman" w:cs="Times New Roman"/>
                <w:sz w:val="20"/>
                <w:szCs w:val="20"/>
              </w:rPr>
              <w:t xml:space="preserve">- </w:t>
            </w:r>
            <w:r w:rsidR="007C1CBF" w:rsidRPr="00C27F92">
              <w:rPr>
                <w:rFonts w:ascii="Times New Roman" w:hAnsi="Times New Roman" w:cs="Times New Roman"/>
                <w:sz w:val="20"/>
                <w:szCs w:val="20"/>
              </w:rPr>
              <w:t xml:space="preserve">Esta entidad prohíbe cualquier tipo de participación en cualquier forma de explotación sexual, y por ello, está prohibido </w:t>
            </w:r>
            <w:r w:rsidR="007029D3" w:rsidRPr="00C27F92">
              <w:rPr>
                <w:rFonts w:ascii="Times New Roman" w:hAnsi="Times New Roman" w:cs="Times New Roman"/>
                <w:sz w:val="20"/>
                <w:szCs w:val="20"/>
              </w:rPr>
              <w:t>el “</w:t>
            </w:r>
            <w:r w:rsidR="007029D3" w:rsidRPr="00C27F92">
              <w:rPr>
                <w:rFonts w:ascii="Times New Roman" w:hAnsi="Times New Roman" w:cs="Times New Roman"/>
                <w:i/>
                <w:sz w:val="20"/>
                <w:szCs w:val="20"/>
              </w:rPr>
              <w:t>acceso o uso del mercado sexual</w:t>
            </w:r>
            <w:r w:rsidR="007029D3" w:rsidRPr="00C27F92">
              <w:rPr>
                <w:rFonts w:ascii="Times New Roman" w:hAnsi="Times New Roman" w:cs="Times New Roman"/>
                <w:sz w:val="20"/>
                <w:szCs w:val="20"/>
              </w:rPr>
              <w:t xml:space="preserve">”, por ser contrario a los principios y normas </w:t>
            </w:r>
            <w:r w:rsidR="007C1CBF" w:rsidRPr="00C27F92">
              <w:rPr>
                <w:rFonts w:ascii="Times New Roman" w:hAnsi="Times New Roman" w:cs="Times New Roman"/>
                <w:sz w:val="20"/>
                <w:szCs w:val="20"/>
              </w:rPr>
              <w:t xml:space="preserve">de fe de </w:t>
            </w:r>
            <w:r w:rsidR="00BC741E">
              <w:rPr>
                <w:rFonts w:ascii="Times New Roman" w:hAnsi="Times New Roman" w:cs="Times New Roman"/>
                <w:sz w:val="20"/>
                <w:szCs w:val="20"/>
              </w:rPr>
              <w:t>esta Facultad cristiana</w:t>
            </w:r>
            <w:r w:rsidR="007C1CBF" w:rsidRPr="00C27F92">
              <w:rPr>
                <w:rFonts w:ascii="Times New Roman" w:hAnsi="Times New Roman" w:cs="Times New Roman"/>
                <w:sz w:val="20"/>
                <w:szCs w:val="20"/>
              </w:rPr>
              <w:t>.</w:t>
            </w:r>
            <w:r w:rsidR="00050BD0">
              <w:rPr>
                <w:rFonts w:ascii="Times New Roman" w:hAnsi="Times New Roman" w:cs="Times New Roman"/>
                <w:sz w:val="20"/>
                <w:szCs w:val="20"/>
              </w:rPr>
              <w:t xml:space="preserve"> </w:t>
            </w:r>
            <w:r w:rsidR="00E666C2" w:rsidRPr="00C27F92">
              <w:rPr>
                <w:rFonts w:ascii="Times New Roman" w:hAnsi="Times New Roman" w:cs="Times New Roman"/>
                <w:sz w:val="20"/>
                <w:szCs w:val="20"/>
              </w:rPr>
              <w:t>Si estos hechos se produjeran, la persona involucrada</w:t>
            </w:r>
            <w:r w:rsidR="00BC741E">
              <w:rPr>
                <w:rFonts w:ascii="Times New Roman" w:hAnsi="Times New Roman" w:cs="Times New Roman"/>
                <w:sz w:val="20"/>
                <w:szCs w:val="20"/>
              </w:rPr>
              <w:t>, o bien,</w:t>
            </w:r>
            <w:r w:rsidR="00E666C2" w:rsidRPr="00C27F92">
              <w:rPr>
                <w:rFonts w:ascii="Times New Roman" w:hAnsi="Times New Roman" w:cs="Times New Roman"/>
                <w:sz w:val="20"/>
                <w:szCs w:val="20"/>
              </w:rPr>
              <w:t xml:space="preserve"> será cesada de su cargo o despedida de manera inmedi</w:t>
            </w:r>
            <w:r w:rsidR="00BC741E">
              <w:rPr>
                <w:rFonts w:ascii="Times New Roman" w:hAnsi="Times New Roman" w:cs="Times New Roman"/>
                <w:sz w:val="20"/>
                <w:szCs w:val="20"/>
              </w:rPr>
              <w:t>ata en caso de estar contratada o expulsada de la Facultad en caso de ser estudiante.</w:t>
            </w:r>
          </w:p>
          <w:p w:rsidR="007029D3" w:rsidRPr="00C27F92" w:rsidRDefault="007029D3" w:rsidP="00866255">
            <w:pPr>
              <w:ind w:left="35" w:right="35"/>
              <w:jc w:val="both"/>
              <w:rPr>
                <w:rFonts w:ascii="Times New Roman" w:hAnsi="Times New Roman" w:cs="Times New Roman"/>
                <w:sz w:val="20"/>
                <w:szCs w:val="20"/>
              </w:rPr>
            </w:pPr>
            <w:r w:rsidRPr="00C27F92">
              <w:rPr>
                <w:rFonts w:ascii="Times New Roman" w:hAnsi="Times New Roman" w:cs="Times New Roman"/>
                <w:sz w:val="20"/>
                <w:szCs w:val="20"/>
              </w:rPr>
              <w:t xml:space="preserve">- Los responsables de la entidad procederán a la denuncia inmediata, </w:t>
            </w:r>
            <w:r w:rsidR="00E666C2" w:rsidRPr="00C27F92">
              <w:rPr>
                <w:rFonts w:ascii="Times New Roman" w:hAnsi="Times New Roman" w:cs="Times New Roman"/>
                <w:sz w:val="20"/>
                <w:szCs w:val="20"/>
              </w:rPr>
              <w:t>o a poner en conocimiento de</w:t>
            </w:r>
            <w:r w:rsidRPr="00C27F92">
              <w:rPr>
                <w:rFonts w:ascii="Times New Roman" w:hAnsi="Times New Roman" w:cs="Times New Roman"/>
                <w:sz w:val="20"/>
                <w:szCs w:val="20"/>
              </w:rPr>
              <w:t xml:space="preserve"> las autoridades competentes, de los hechos de los que tengan conocimiento relaci</w:t>
            </w:r>
            <w:r w:rsidR="00E666C2" w:rsidRPr="00C27F92">
              <w:rPr>
                <w:rFonts w:ascii="Times New Roman" w:hAnsi="Times New Roman" w:cs="Times New Roman"/>
                <w:sz w:val="20"/>
                <w:szCs w:val="20"/>
              </w:rPr>
              <w:t>onados con este tipo de delitos.</w:t>
            </w:r>
          </w:p>
          <w:p w:rsidR="00FD7429" w:rsidRPr="00CF3BFB" w:rsidRDefault="00FD7429" w:rsidP="00866255">
            <w:pPr>
              <w:ind w:left="35" w:right="35"/>
              <w:jc w:val="both"/>
              <w:rPr>
                <w:rFonts w:ascii="Times New Roman" w:hAnsi="Times New Roman" w:cs="Times New Roman"/>
                <w:sz w:val="20"/>
                <w:szCs w:val="20"/>
              </w:rPr>
            </w:pPr>
          </w:p>
        </w:tc>
      </w:tr>
      <w:tr w:rsidR="009B3125" w:rsidRPr="00CF3BFB" w:rsidTr="009460EE">
        <w:trPr>
          <w:trHeight w:val="3972"/>
        </w:trPr>
        <w:tc>
          <w:tcPr>
            <w:tcW w:w="1572" w:type="dxa"/>
            <w:vAlign w:val="center"/>
          </w:tcPr>
          <w:p w:rsidR="009B3125" w:rsidRPr="00C27F92" w:rsidRDefault="009B3125" w:rsidP="00866255">
            <w:pPr>
              <w:ind w:right="-95"/>
              <w:rPr>
                <w:rFonts w:ascii="Times New Roman" w:hAnsi="Times New Roman" w:cs="Times New Roman"/>
                <w:b/>
                <w:sz w:val="20"/>
                <w:szCs w:val="20"/>
              </w:rPr>
            </w:pPr>
            <w:r>
              <w:rPr>
                <w:rFonts w:ascii="Times New Roman" w:hAnsi="Times New Roman" w:cs="Times New Roman"/>
                <w:b/>
                <w:sz w:val="20"/>
                <w:szCs w:val="20"/>
              </w:rPr>
              <w:t>Delitos de maltrato, lesiones o violencia contra la esposa o pareja, o contra menor, persona con discapacidad o vulnerable</w:t>
            </w:r>
          </w:p>
        </w:tc>
        <w:tc>
          <w:tcPr>
            <w:tcW w:w="7500" w:type="dxa"/>
            <w:vAlign w:val="center"/>
          </w:tcPr>
          <w:p w:rsidR="009B3125" w:rsidRPr="00F56351" w:rsidRDefault="00BC741E" w:rsidP="00866255">
            <w:pPr>
              <w:ind w:left="35" w:right="35"/>
              <w:jc w:val="both"/>
              <w:rPr>
                <w:rFonts w:ascii="Times New Roman" w:hAnsi="Times New Roman" w:cs="Times New Roman"/>
                <w:sz w:val="20"/>
                <w:szCs w:val="20"/>
              </w:rPr>
            </w:pPr>
            <w:r>
              <w:rPr>
                <w:rFonts w:ascii="Times New Roman" w:hAnsi="Times New Roman" w:cs="Times New Roman"/>
                <w:sz w:val="20"/>
                <w:szCs w:val="20"/>
              </w:rPr>
              <w:t>- En esta Facultad, se</w:t>
            </w:r>
            <w:r w:rsidR="009B3125" w:rsidRPr="00C27F92">
              <w:rPr>
                <w:rFonts w:ascii="Times New Roman" w:hAnsi="Times New Roman" w:cs="Times New Roman"/>
                <w:sz w:val="20"/>
                <w:szCs w:val="20"/>
              </w:rPr>
              <w:t xml:space="preserve"> establece una política de tolerancia cero con respecto a conductas que conlleven violencia, maltrato, o cualquier abuso, </w:t>
            </w:r>
            <w:r w:rsidR="009B3125" w:rsidRPr="00F56351">
              <w:rPr>
                <w:rFonts w:ascii="Times New Roman" w:hAnsi="Times New Roman" w:cs="Times New Roman"/>
                <w:sz w:val="20"/>
                <w:szCs w:val="20"/>
              </w:rPr>
              <w:t>poniendo en conocimiento de las mismas la existencia de vías de apoyo que estén a su alcance (ej.: D.E.M.A., 016, etc.).</w:t>
            </w:r>
          </w:p>
          <w:p w:rsidR="009B3125" w:rsidRPr="00C27F92" w:rsidRDefault="009B3125" w:rsidP="00866255">
            <w:pPr>
              <w:ind w:left="35" w:right="35"/>
              <w:jc w:val="both"/>
              <w:rPr>
                <w:rFonts w:ascii="Times New Roman" w:hAnsi="Times New Roman" w:cs="Times New Roman"/>
                <w:sz w:val="20"/>
                <w:szCs w:val="20"/>
              </w:rPr>
            </w:pPr>
            <w:r w:rsidRPr="00F56351">
              <w:rPr>
                <w:rFonts w:ascii="Times New Roman" w:hAnsi="Times New Roman" w:cs="Times New Roman"/>
                <w:sz w:val="20"/>
                <w:szCs w:val="20"/>
              </w:rPr>
              <w:t xml:space="preserve">- Como regla general, los responsables de </w:t>
            </w:r>
            <w:r w:rsidR="00BC741E">
              <w:rPr>
                <w:rFonts w:ascii="Times New Roman" w:hAnsi="Times New Roman" w:cs="Times New Roman"/>
                <w:sz w:val="20"/>
                <w:szCs w:val="20"/>
              </w:rPr>
              <w:t>Facultad IBSTE,</w:t>
            </w:r>
            <w:r w:rsidRPr="00F56351">
              <w:rPr>
                <w:rFonts w:ascii="Times New Roman" w:hAnsi="Times New Roman" w:cs="Times New Roman"/>
                <w:sz w:val="20"/>
                <w:szCs w:val="20"/>
              </w:rPr>
              <w:t xml:space="preserve"> animarán </w:t>
            </w:r>
            <w:r w:rsidRPr="00C27F92">
              <w:rPr>
                <w:rFonts w:ascii="Times New Roman" w:hAnsi="Times New Roman" w:cs="Times New Roman"/>
                <w:sz w:val="20"/>
                <w:szCs w:val="20"/>
              </w:rPr>
              <w:t>a la denuncia de este tipo de delitos y se acompañará a la víctima a realizar las denuncias correspondientes, aunque también se considerará y tendrá en consideración la decisión de la víctima de no llevar el asunto al conocimiento de la justicia.</w:t>
            </w:r>
          </w:p>
          <w:p w:rsidR="009B3125" w:rsidRPr="00C27F92" w:rsidRDefault="009B3125" w:rsidP="00866255">
            <w:pPr>
              <w:ind w:left="35" w:right="35"/>
              <w:jc w:val="both"/>
              <w:rPr>
                <w:rFonts w:ascii="Times New Roman" w:hAnsi="Times New Roman" w:cs="Times New Roman"/>
                <w:sz w:val="20"/>
                <w:szCs w:val="20"/>
              </w:rPr>
            </w:pPr>
            <w:r w:rsidRPr="00C27F92">
              <w:rPr>
                <w:rFonts w:ascii="Times New Roman" w:hAnsi="Times New Roman" w:cs="Times New Roman"/>
                <w:sz w:val="20"/>
                <w:szCs w:val="20"/>
              </w:rPr>
              <w:t>- Si es necesario para la protección de la vida o integridad física de la víctima, y</w:t>
            </w:r>
            <w:r>
              <w:rPr>
                <w:rFonts w:ascii="Times New Roman" w:hAnsi="Times New Roman" w:cs="Times New Roman"/>
                <w:sz w:val="20"/>
                <w:szCs w:val="20"/>
              </w:rPr>
              <w:t>,</w:t>
            </w:r>
            <w:r w:rsidRPr="00C27F92">
              <w:rPr>
                <w:rFonts w:ascii="Times New Roman" w:hAnsi="Times New Roman" w:cs="Times New Roman"/>
                <w:sz w:val="20"/>
                <w:szCs w:val="20"/>
              </w:rPr>
              <w:t xml:space="preserve"> en todo caso</w:t>
            </w:r>
            <w:r>
              <w:rPr>
                <w:rFonts w:ascii="Times New Roman" w:hAnsi="Times New Roman" w:cs="Times New Roman"/>
                <w:sz w:val="20"/>
                <w:szCs w:val="20"/>
              </w:rPr>
              <w:t>,</w:t>
            </w:r>
            <w:r w:rsidRPr="00C27F92">
              <w:rPr>
                <w:rFonts w:ascii="Times New Roman" w:hAnsi="Times New Roman" w:cs="Times New Roman"/>
                <w:sz w:val="20"/>
                <w:szCs w:val="20"/>
              </w:rPr>
              <w:t xml:space="preserve"> cuando la víctima sea </w:t>
            </w:r>
            <w:r w:rsidR="00BC741E">
              <w:rPr>
                <w:rFonts w:ascii="Times New Roman" w:hAnsi="Times New Roman" w:cs="Times New Roman"/>
                <w:sz w:val="20"/>
                <w:szCs w:val="20"/>
              </w:rPr>
              <w:t>persona</w:t>
            </w:r>
            <w:r>
              <w:rPr>
                <w:rFonts w:ascii="Times New Roman" w:hAnsi="Times New Roman" w:cs="Times New Roman"/>
                <w:sz w:val="20"/>
                <w:szCs w:val="20"/>
              </w:rPr>
              <w:t xml:space="preserve"> con discapacidad o</w:t>
            </w:r>
            <w:r w:rsidRPr="00C27F92">
              <w:rPr>
                <w:rFonts w:ascii="Times New Roman" w:hAnsi="Times New Roman" w:cs="Times New Roman"/>
                <w:sz w:val="20"/>
                <w:szCs w:val="20"/>
              </w:rPr>
              <w:t xml:space="preserve"> vulnerable, los hechos se pondrán, en todo caso, en conocimiento de las autoridades, sin que estos hechos puedan considerarse amparados en el denominado secreto de confesión. </w:t>
            </w:r>
          </w:p>
          <w:p w:rsidR="009B3125" w:rsidRPr="00C27F92" w:rsidRDefault="009B3125" w:rsidP="00866255">
            <w:pPr>
              <w:ind w:left="35" w:right="35"/>
              <w:jc w:val="both"/>
              <w:rPr>
                <w:rFonts w:ascii="Times New Roman" w:hAnsi="Times New Roman" w:cs="Times New Roman"/>
                <w:sz w:val="20"/>
                <w:szCs w:val="20"/>
              </w:rPr>
            </w:pPr>
            <w:r w:rsidRPr="00C27F92">
              <w:rPr>
                <w:rFonts w:ascii="Times New Roman" w:hAnsi="Times New Roman" w:cs="Times New Roman"/>
                <w:sz w:val="20"/>
                <w:szCs w:val="20"/>
              </w:rPr>
              <w:t xml:space="preserve">- </w:t>
            </w:r>
            <w:r w:rsidR="00BC741E">
              <w:rPr>
                <w:rFonts w:ascii="Times New Roman" w:hAnsi="Times New Roman" w:cs="Times New Roman"/>
                <w:sz w:val="20"/>
                <w:szCs w:val="20"/>
              </w:rPr>
              <w:t>El Consejo Rector, se formará</w:t>
            </w:r>
            <w:r w:rsidRPr="00C27F92">
              <w:rPr>
                <w:rFonts w:ascii="Times New Roman" w:hAnsi="Times New Roman" w:cs="Times New Roman"/>
                <w:sz w:val="20"/>
                <w:szCs w:val="20"/>
              </w:rPr>
              <w:t xml:space="preserve"> de manera específica sobre cómo actuar cuando sucedan conductas como las descritas para saber cómo ayudar y proteger a la víctima y, asimismo, para ofrecer ayuda y orientación al maltratador (a tal efecto, existe abundante material y documentación, por ejemplo, la </w:t>
            </w:r>
            <w:r w:rsidRPr="00C27F92">
              <w:rPr>
                <w:rFonts w:ascii="Times New Roman" w:hAnsi="Times New Roman" w:cs="Times New Roman"/>
                <w:i/>
                <w:sz w:val="20"/>
                <w:szCs w:val="20"/>
              </w:rPr>
              <w:t>Guía de actuación Pastoral contra la Violencia de Género</w:t>
            </w:r>
            <w:r w:rsidRPr="00C27F92">
              <w:rPr>
                <w:rFonts w:ascii="Times New Roman" w:hAnsi="Times New Roman" w:cs="Times New Roman"/>
                <w:sz w:val="20"/>
                <w:szCs w:val="20"/>
              </w:rPr>
              <w:t xml:space="preserve"> de la Alianza Evangélica Española).</w:t>
            </w:r>
          </w:p>
          <w:p w:rsidR="009460EE" w:rsidRPr="009460EE" w:rsidRDefault="009B3125" w:rsidP="00BC741E">
            <w:pPr>
              <w:ind w:left="35" w:right="35"/>
              <w:jc w:val="both"/>
              <w:rPr>
                <w:rFonts w:ascii="Times New Roman" w:hAnsi="Times New Roman" w:cs="Times New Roman"/>
                <w:sz w:val="20"/>
                <w:szCs w:val="20"/>
              </w:rPr>
            </w:pPr>
            <w:r w:rsidRPr="00C27F92">
              <w:rPr>
                <w:rFonts w:ascii="Times New Roman" w:hAnsi="Times New Roman" w:cs="Times New Roman"/>
                <w:sz w:val="20"/>
                <w:szCs w:val="20"/>
              </w:rPr>
              <w:t>- Además de prestar la adecuada atención  espiritual a las víctimas y maltratadores, se les derivará para que puedan recibir la asistencia y el tratamiento psicológico o psiquiátrico que sea necesario, la asistencia social profesional que puedan necesitar, etc.</w:t>
            </w:r>
          </w:p>
        </w:tc>
      </w:tr>
    </w:tbl>
    <w:p w:rsidR="0067797F" w:rsidRDefault="0067797F" w:rsidP="00866255">
      <w:pPr>
        <w:spacing w:after="0" w:line="240" w:lineRule="auto"/>
        <w:ind w:right="-142"/>
        <w:rPr>
          <w:rFonts w:ascii="Times New Roman" w:hAnsi="Times New Roman"/>
          <w:b/>
          <w:color w:val="002060"/>
          <w:sz w:val="24"/>
          <w:szCs w:val="24"/>
        </w:rPr>
      </w:pPr>
    </w:p>
    <w:p w:rsidR="000162C8" w:rsidRPr="00CE7266" w:rsidRDefault="00F56351" w:rsidP="00F35D82">
      <w:pPr>
        <w:pStyle w:val="Ttulo1"/>
      </w:pPr>
      <w:bookmarkStart w:id="19" w:name="_Toc19791348"/>
      <w:bookmarkStart w:id="20" w:name="_Toc25581763"/>
      <w:r>
        <w:t>2</w:t>
      </w:r>
      <w:r w:rsidR="000162C8" w:rsidRPr="00E06D6D">
        <w:t xml:space="preserve">. </w:t>
      </w:r>
      <w:r w:rsidR="00F35D82" w:rsidRPr="00E06D6D">
        <w:t xml:space="preserve">Protocolo de prevención de </w:t>
      </w:r>
      <w:r w:rsidR="00F35D82">
        <w:t>delitos de naturaleza sexual contra</w:t>
      </w:r>
      <w:r w:rsidR="00F35D82" w:rsidRPr="00E06D6D">
        <w:t xml:space="preserve"> menores en </w:t>
      </w:r>
      <w:bookmarkEnd w:id="19"/>
      <w:r w:rsidR="00662497">
        <w:t>el ámbito de la Facultad</w:t>
      </w:r>
      <w:bookmarkEnd w:id="20"/>
    </w:p>
    <w:p w:rsidR="000162C8" w:rsidRPr="00CE7266" w:rsidRDefault="00F56351" w:rsidP="00CE7266">
      <w:pPr>
        <w:pStyle w:val="Ttulo2"/>
        <w:rPr>
          <w:rFonts w:ascii="Calibri" w:hAnsi="Calibri"/>
        </w:rPr>
      </w:pPr>
      <w:bookmarkStart w:id="21" w:name="_Toc19791349"/>
      <w:bookmarkStart w:id="22" w:name="_Toc25581764"/>
      <w:r w:rsidRPr="00CE7266">
        <w:t>2</w:t>
      </w:r>
      <w:r w:rsidR="009460EE" w:rsidRPr="00CE7266">
        <w:t>.</w:t>
      </w:r>
      <w:r w:rsidR="00A30C0B" w:rsidRPr="00CE7266">
        <w:t>1. O</w:t>
      </w:r>
      <w:r w:rsidR="00CE7266" w:rsidRPr="00CE7266">
        <w:t>bjetivo de este protocolo y personas a las que va dirigido</w:t>
      </w:r>
      <w:bookmarkEnd w:id="21"/>
      <w:bookmarkEnd w:id="22"/>
    </w:p>
    <w:p w:rsidR="000162C8" w:rsidRPr="00484267" w:rsidRDefault="000162C8" w:rsidP="00866255">
      <w:pPr>
        <w:tabs>
          <w:tab w:val="left" w:pos="0"/>
        </w:tabs>
        <w:spacing w:after="0" w:line="240" w:lineRule="auto"/>
        <w:ind w:right="-142"/>
        <w:jc w:val="both"/>
        <w:rPr>
          <w:rFonts w:ascii="Times New Roman" w:hAnsi="Times New Roman"/>
          <w:sz w:val="24"/>
          <w:szCs w:val="24"/>
        </w:rPr>
      </w:pPr>
      <w:r w:rsidRPr="00484267">
        <w:rPr>
          <w:rFonts w:ascii="Times New Roman" w:hAnsi="Times New Roman"/>
          <w:sz w:val="24"/>
          <w:szCs w:val="24"/>
        </w:rPr>
        <w:t xml:space="preserve">Mediante el presente documento, </w:t>
      </w:r>
      <w:r w:rsidR="00FB0C92">
        <w:rPr>
          <w:rFonts w:ascii="Times New Roman" w:hAnsi="Times New Roman"/>
          <w:sz w:val="24"/>
          <w:szCs w:val="24"/>
        </w:rPr>
        <w:t>Facultad IBSTE</w:t>
      </w:r>
      <w:r w:rsidRPr="00484267">
        <w:rPr>
          <w:rFonts w:ascii="Times New Roman" w:hAnsi="Times New Roman"/>
          <w:sz w:val="24"/>
          <w:szCs w:val="24"/>
        </w:rPr>
        <w:t xml:space="preserve"> se dota de un instrumento en el que </w:t>
      </w:r>
      <w:r w:rsidR="00FB0C92">
        <w:rPr>
          <w:rFonts w:ascii="Times New Roman" w:hAnsi="Times New Roman"/>
          <w:sz w:val="24"/>
          <w:szCs w:val="24"/>
        </w:rPr>
        <w:t xml:space="preserve">se fijarán </w:t>
      </w:r>
      <w:r w:rsidRPr="00484267">
        <w:rPr>
          <w:rFonts w:ascii="Times New Roman" w:hAnsi="Times New Roman"/>
          <w:sz w:val="24"/>
          <w:szCs w:val="24"/>
        </w:rPr>
        <w:t xml:space="preserve">los criterios de actuación y procedimientos básicos por los que deberán regirse </w:t>
      </w:r>
      <w:r w:rsidR="00FB0C92">
        <w:rPr>
          <w:rFonts w:ascii="Times New Roman" w:hAnsi="Times New Roman"/>
          <w:sz w:val="24"/>
          <w:szCs w:val="24"/>
        </w:rPr>
        <w:t>el consejo rector</w:t>
      </w:r>
      <w:r w:rsidRPr="00484267">
        <w:rPr>
          <w:rFonts w:ascii="Times New Roman" w:hAnsi="Times New Roman"/>
          <w:sz w:val="24"/>
          <w:szCs w:val="24"/>
        </w:rPr>
        <w:t xml:space="preserve"> de</w:t>
      </w:r>
      <w:r w:rsidR="00A33F2C">
        <w:rPr>
          <w:rFonts w:ascii="Times New Roman" w:hAnsi="Times New Roman"/>
          <w:sz w:val="24"/>
          <w:szCs w:val="24"/>
        </w:rPr>
        <w:t xml:space="preserve"> la entidad cuando se encuentre</w:t>
      </w:r>
      <w:r w:rsidRPr="00484267">
        <w:rPr>
          <w:rFonts w:ascii="Times New Roman" w:hAnsi="Times New Roman"/>
          <w:sz w:val="24"/>
          <w:szCs w:val="24"/>
        </w:rPr>
        <w:t xml:space="preserve"> ante un posible delito de abuso sexual que afecte a menores de edad</w:t>
      </w:r>
      <w:r w:rsidR="00A33F2C">
        <w:rPr>
          <w:rFonts w:ascii="Times New Roman" w:hAnsi="Times New Roman"/>
          <w:sz w:val="24"/>
          <w:szCs w:val="24"/>
        </w:rPr>
        <w:t>,</w:t>
      </w:r>
      <w:r w:rsidRPr="00484267">
        <w:rPr>
          <w:rFonts w:ascii="Times New Roman" w:hAnsi="Times New Roman"/>
          <w:sz w:val="24"/>
          <w:szCs w:val="24"/>
        </w:rPr>
        <w:t xml:space="preserve"> </w:t>
      </w:r>
      <w:r w:rsidR="00FB0C92">
        <w:rPr>
          <w:rFonts w:ascii="Times New Roman" w:hAnsi="Times New Roman"/>
          <w:sz w:val="24"/>
          <w:szCs w:val="24"/>
        </w:rPr>
        <w:t xml:space="preserve">que puedan tener una cercanía con la Facultad, siendo hijos de </w:t>
      </w:r>
      <w:r w:rsidR="00A33F2C">
        <w:rPr>
          <w:rFonts w:ascii="Times New Roman" w:hAnsi="Times New Roman"/>
          <w:sz w:val="24"/>
          <w:szCs w:val="24"/>
        </w:rPr>
        <w:t xml:space="preserve">profesores, </w:t>
      </w:r>
      <w:r w:rsidR="00FB0C92">
        <w:rPr>
          <w:rFonts w:ascii="Times New Roman" w:hAnsi="Times New Roman"/>
          <w:sz w:val="24"/>
          <w:szCs w:val="24"/>
        </w:rPr>
        <w:t>estudiante</w:t>
      </w:r>
      <w:r w:rsidR="00A33F2C">
        <w:rPr>
          <w:rFonts w:ascii="Times New Roman" w:hAnsi="Times New Roman"/>
          <w:sz w:val="24"/>
          <w:szCs w:val="24"/>
        </w:rPr>
        <w:t xml:space="preserve">s o </w:t>
      </w:r>
      <w:r w:rsidR="00FB0C92">
        <w:rPr>
          <w:rFonts w:ascii="Times New Roman" w:hAnsi="Times New Roman"/>
          <w:sz w:val="24"/>
          <w:szCs w:val="24"/>
        </w:rPr>
        <w:t>visitantes</w:t>
      </w:r>
      <w:r w:rsidR="00A33F2C">
        <w:rPr>
          <w:rFonts w:ascii="Times New Roman" w:hAnsi="Times New Roman"/>
          <w:sz w:val="24"/>
          <w:szCs w:val="24"/>
        </w:rPr>
        <w:t>.</w:t>
      </w:r>
    </w:p>
    <w:p w:rsidR="000162C8" w:rsidRDefault="000162C8" w:rsidP="00866255">
      <w:pPr>
        <w:pStyle w:val="Prrafodelista"/>
        <w:tabs>
          <w:tab w:val="left" w:pos="284"/>
        </w:tabs>
        <w:spacing w:after="0" w:line="240" w:lineRule="auto"/>
        <w:ind w:left="0" w:right="-142"/>
        <w:jc w:val="both"/>
        <w:rPr>
          <w:rFonts w:ascii="Times New Roman" w:hAnsi="Times New Roman"/>
          <w:sz w:val="24"/>
          <w:szCs w:val="24"/>
        </w:rPr>
      </w:pPr>
    </w:p>
    <w:p w:rsidR="000162C8" w:rsidRDefault="000162C8" w:rsidP="00866255">
      <w:pPr>
        <w:spacing w:after="0" w:line="240" w:lineRule="auto"/>
        <w:ind w:right="-142"/>
        <w:jc w:val="both"/>
        <w:rPr>
          <w:rFonts w:ascii="Times New Roman" w:hAnsi="Times New Roman"/>
          <w:sz w:val="24"/>
          <w:szCs w:val="24"/>
        </w:rPr>
      </w:pPr>
      <w:r>
        <w:rPr>
          <w:rFonts w:ascii="Times New Roman" w:hAnsi="Times New Roman"/>
          <w:sz w:val="24"/>
          <w:szCs w:val="24"/>
        </w:rPr>
        <w:lastRenderedPageBreak/>
        <w:t xml:space="preserve">Por tanto, este documento tiene como propósito o finalidad facilitar información a todos </w:t>
      </w:r>
      <w:r w:rsidR="00A33F2C">
        <w:rPr>
          <w:rFonts w:ascii="Times New Roman" w:hAnsi="Times New Roman"/>
          <w:sz w:val="24"/>
          <w:szCs w:val="24"/>
        </w:rPr>
        <w:t>a quienes corresponda</w:t>
      </w:r>
      <w:r>
        <w:rPr>
          <w:rFonts w:ascii="Times New Roman" w:hAnsi="Times New Roman"/>
          <w:sz w:val="24"/>
          <w:szCs w:val="24"/>
        </w:rPr>
        <w:t xml:space="preserve"> y en su caso detectar y denunciar los delitos de este tipo que puedan ser cometidos en el seno de esta </w:t>
      </w:r>
      <w:r w:rsidR="00FB0C92">
        <w:rPr>
          <w:rFonts w:ascii="Times New Roman" w:hAnsi="Times New Roman"/>
          <w:sz w:val="24"/>
          <w:szCs w:val="24"/>
        </w:rPr>
        <w:t>Facultad cristiana</w:t>
      </w:r>
      <w:r>
        <w:rPr>
          <w:rFonts w:ascii="Times New Roman" w:hAnsi="Times New Roman"/>
          <w:sz w:val="24"/>
          <w:szCs w:val="24"/>
        </w:rPr>
        <w:t xml:space="preserve"> con el objetivo de actuar con rapidez y firmeza ante el abuso sexual perpetrado por cualquier dir</w:t>
      </w:r>
      <w:r w:rsidR="00A33F2C">
        <w:rPr>
          <w:rFonts w:ascii="Times New Roman" w:hAnsi="Times New Roman"/>
          <w:sz w:val="24"/>
          <w:szCs w:val="24"/>
        </w:rPr>
        <w:t>igente, trabajador, estudiante o voluntario.</w:t>
      </w:r>
    </w:p>
    <w:p w:rsidR="000162C8" w:rsidRDefault="000162C8" w:rsidP="00866255">
      <w:pPr>
        <w:spacing w:after="0" w:line="240" w:lineRule="auto"/>
        <w:ind w:right="-142"/>
        <w:jc w:val="both"/>
        <w:rPr>
          <w:rFonts w:ascii="Times New Roman" w:hAnsi="Times New Roman"/>
          <w:sz w:val="24"/>
          <w:szCs w:val="24"/>
        </w:rPr>
      </w:pPr>
    </w:p>
    <w:p w:rsidR="000162C8" w:rsidRDefault="000162C8" w:rsidP="00FF0945">
      <w:pPr>
        <w:spacing w:line="240" w:lineRule="auto"/>
        <w:ind w:right="-142"/>
        <w:jc w:val="both"/>
        <w:rPr>
          <w:rFonts w:ascii="Times New Roman" w:hAnsi="Times New Roman"/>
          <w:sz w:val="24"/>
          <w:szCs w:val="24"/>
        </w:rPr>
      </w:pPr>
      <w:r>
        <w:rPr>
          <w:rFonts w:ascii="Times New Roman" w:hAnsi="Times New Roman"/>
          <w:sz w:val="24"/>
          <w:szCs w:val="24"/>
        </w:rPr>
        <w:t>Este Protocolo se compone de tres partes:</w:t>
      </w:r>
    </w:p>
    <w:p w:rsidR="000162C8" w:rsidRDefault="000162C8" w:rsidP="00866255">
      <w:pPr>
        <w:spacing w:after="0" w:line="240" w:lineRule="auto"/>
        <w:ind w:right="-142"/>
        <w:jc w:val="both"/>
        <w:rPr>
          <w:rFonts w:ascii="Times New Roman" w:hAnsi="Times New Roman"/>
          <w:sz w:val="24"/>
          <w:szCs w:val="24"/>
        </w:rPr>
      </w:pPr>
      <w:r>
        <w:rPr>
          <w:rFonts w:ascii="Times New Roman" w:hAnsi="Times New Roman"/>
          <w:sz w:val="24"/>
          <w:szCs w:val="24"/>
        </w:rPr>
        <w:t>1. Información para conocer los delitos de naturaleza sexual, y en concreto, los delitos de agresión o abuso sexual a menores.</w:t>
      </w:r>
    </w:p>
    <w:p w:rsidR="000162C8" w:rsidRDefault="000162C8" w:rsidP="00866255">
      <w:pPr>
        <w:spacing w:after="0" w:line="240" w:lineRule="auto"/>
        <w:ind w:right="-142"/>
        <w:jc w:val="both"/>
        <w:rPr>
          <w:rFonts w:ascii="Times New Roman" w:hAnsi="Times New Roman"/>
          <w:sz w:val="24"/>
          <w:szCs w:val="24"/>
        </w:rPr>
      </w:pPr>
      <w:r>
        <w:rPr>
          <w:rFonts w:ascii="Times New Roman" w:hAnsi="Times New Roman"/>
          <w:sz w:val="24"/>
          <w:szCs w:val="24"/>
        </w:rPr>
        <w:t xml:space="preserve">2. Prevención de los delitos de naturaleza sexual en </w:t>
      </w:r>
      <w:r w:rsidR="00A33F2C">
        <w:rPr>
          <w:rFonts w:ascii="Times New Roman" w:hAnsi="Times New Roman"/>
          <w:sz w:val="24"/>
          <w:szCs w:val="24"/>
        </w:rPr>
        <w:t>Facultad IBSTE</w:t>
      </w:r>
      <w:r>
        <w:rPr>
          <w:rFonts w:ascii="Times New Roman" w:hAnsi="Times New Roman"/>
          <w:sz w:val="24"/>
          <w:szCs w:val="24"/>
        </w:rPr>
        <w:t xml:space="preserve"> y, más concretamente, ante un abuso o agresión sexual a menores.</w:t>
      </w:r>
    </w:p>
    <w:p w:rsidR="000162C8" w:rsidRDefault="000162C8" w:rsidP="00866255">
      <w:pPr>
        <w:spacing w:after="0" w:line="240" w:lineRule="auto"/>
        <w:ind w:right="-142"/>
        <w:jc w:val="both"/>
        <w:rPr>
          <w:rFonts w:ascii="Times New Roman" w:hAnsi="Times New Roman"/>
          <w:caps/>
          <w:sz w:val="24"/>
          <w:szCs w:val="24"/>
        </w:rPr>
      </w:pPr>
      <w:r>
        <w:rPr>
          <w:rFonts w:ascii="Times New Roman" w:hAnsi="Times New Roman"/>
          <w:sz w:val="24"/>
          <w:szCs w:val="24"/>
        </w:rPr>
        <w:t>3. Respuesta ante un abuso sexual sospechado o revelado.</w:t>
      </w:r>
    </w:p>
    <w:p w:rsidR="000162C8" w:rsidRDefault="00F56351" w:rsidP="00F35D82">
      <w:pPr>
        <w:pStyle w:val="Ttulo2"/>
        <w:rPr>
          <w:rFonts w:ascii="Times New Roman" w:hAnsi="Times New Roman"/>
          <w:sz w:val="24"/>
          <w:szCs w:val="24"/>
        </w:rPr>
      </w:pPr>
      <w:bookmarkStart w:id="23" w:name="_Toc19791350"/>
      <w:bookmarkStart w:id="24" w:name="_Toc25581765"/>
      <w:r>
        <w:t>2</w:t>
      </w:r>
      <w:r w:rsidR="009460EE" w:rsidRPr="009460EE">
        <w:t>.</w:t>
      </w:r>
      <w:r w:rsidR="00A30C0B" w:rsidRPr="009460EE">
        <w:t>2</w:t>
      </w:r>
      <w:r w:rsidR="000162C8" w:rsidRPr="009460EE">
        <w:t xml:space="preserve">. </w:t>
      </w:r>
      <w:r w:rsidR="000162C8" w:rsidRPr="00CE7266">
        <w:t>Información para conocer los delitos de naturaleza sexual, y en concreto, los delitos de agresión o abuso sexual a menores.</w:t>
      </w:r>
      <w:bookmarkEnd w:id="23"/>
      <w:bookmarkEnd w:id="24"/>
    </w:p>
    <w:p w:rsidR="000162C8" w:rsidRPr="00A30C0B" w:rsidRDefault="00F56351" w:rsidP="00CE7266">
      <w:pPr>
        <w:pStyle w:val="Ttulo3"/>
        <w:rPr>
          <w:rFonts w:ascii="Calibri" w:hAnsi="Calibri"/>
        </w:rPr>
      </w:pPr>
      <w:bookmarkStart w:id="25" w:name="_Toc19791351"/>
      <w:bookmarkStart w:id="26" w:name="_Toc25581766"/>
      <w:r>
        <w:rPr>
          <w:caps/>
          <w:szCs w:val="24"/>
        </w:rPr>
        <w:t>2</w:t>
      </w:r>
      <w:r w:rsidR="009460EE">
        <w:rPr>
          <w:caps/>
          <w:szCs w:val="24"/>
        </w:rPr>
        <w:t>.</w:t>
      </w:r>
      <w:r w:rsidR="00A30C0B" w:rsidRPr="00A30C0B">
        <w:rPr>
          <w:caps/>
          <w:szCs w:val="24"/>
        </w:rPr>
        <w:t>2</w:t>
      </w:r>
      <w:r w:rsidR="00A30C0B" w:rsidRPr="00A30C0B">
        <w:rPr>
          <w:szCs w:val="24"/>
        </w:rPr>
        <w:t xml:space="preserve">.1. </w:t>
      </w:r>
      <w:r w:rsidR="00A30C0B" w:rsidRPr="00CE7266">
        <w:rPr>
          <w:rFonts w:eastAsiaTheme="minorHAnsi"/>
        </w:rPr>
        <w:t>Descripción de los delitos de naturaleza sexual.</w:t>
      </w:r>
      <w:bookmarkEnd w:id="25"/>
      <w:bookmarkEnd w:id="26"/>
    </w:p>
    <w:p w:rsidR="000162C8" w:rsidRDefault="000162C8" w:rsidP="00866255">
      <w:pPr>
        <w:spacing w:after="0" w:line="240" w:lineRule="auto"/>
        <w:ind w:right="-142"/>
        <w:jc w:val="both"/>
        <w:rPr>
          <w:rFonts w:ascii="Times New Roman" w:hAnsi="Times New Roman"/>
          <w:sz w:val="24"/>
          <w:szCs w:val="24"/>
        </w:rPr>
      </w:pPr>
      <w:r>
        <w:rPr>
          <w:rFonts w:ascii="Times New Roman" w:hAnsi="Times New Roman"/>
          <w:sz w:val="24"/>
          <w:szCs w:val="24"/>
        </w:rPr>
        <w:t xml:space="preserve">Conocer los distintos delitos de naturaleza sexual ayudará a los responsables </w:t>
      </w:r>
      <w:r w:rsidR="00E6181B">
        <w:rPr>
          <w:rFonts w:ascii="Times New Roman" w:hAnsi="Times New Roman"/>
          <w:sz w:val="24"/>
          <w:szCs w:val="24"/>
        </w:rPr>
        <w:t xml:space="preserve">de Facultad IBSTE, </w:t>
      </w:r>
      <w:r>
        <w:rPr>
          <w:rFonts w:ascii="Times New Roman" w:hAnsi="Times New Roman"/>
          <w:sz w:val="24"/>
          <w:szCs w:val="24"/>
        </w:rPr>
        <w:t>a identificar y prevenir mejor este tipo de conductas y a responder ante las mismas.</w:t>
      </w:r>
    </w:p>
    <w:p w:rsidR="000162C8" w:rsidRDefault="000162C8" w:rsidP="00866255">
      <w:pPr>
        <w:spacing w:after="0" w:line="240" w:lineRule="auto"/>
        <w:ind w:right="-142"/>
        <w:jc w:val="both"/>
        <w:rPr>
          <w:rFonts w:ascii="Times New Roman" w:hAnsi="Times New Roman"/>
          <w:sz w:val="24"/>
          <w:szCs w:val="24"/>
        </w:rPr>
      </w:pPr>
    </w:p>
    <w:p w:rsidR="00496019" w:rsidRDefault="000162C8" w:rsidP="00866255">
      <w:pPr>
        <w:spacing w:after="0" w:line="240" w:lineRule="auto"/>
        <w:ind w:right="-142"/>
        <w:jc w:val="both"/>
        <w:rPr>
          <w:rFonts w:ascii="Times New Roman" w:hAnsi="Times New Roman"/>
          <w:sz w:val="24"/>
          <w:szCs w:val="24"/>
        </w:rPr>
      </w:pPr>
      <w:r>
        <w:rPr>
          <w:rFonts w:ascii="Times New Roman" w:hAnsi="Times New Roman"/>
          <w:sz w:val="24"/>
          <w:szCs w:val="24"/>
        </w:rPr>
        <w:t>Todos estos delitos pretenden proteger la libertad e indemnidad sexual</w:t>
      </w:r>
      <w:r w:rsidR="000B3F81">
        <w:rPr>
          <w:rFonts w:ascii="Times New Roman" w:hAnsi="Times New Roman"/>
          <w:sz w:val="24"/>
          <w:szCs w:val="24"/>
        </w:rPr>
        <w:t xml:space="preserve"> y </w:t>
      </w:r>
      <w:r>
        <w:rPr>
          <w:rFonts w:ascii="Times New Roman" w:hAnsi="Times New Roman"/>
          <w:sz w:val="24"/>
          <w:szCs w:val="24"/>
        </w:rPr>
        <w:t>la capacidad de toda persona</w:t>
      </w:r>
      <w:r w:rsidR="000B3F81">
        <w:rPr>
          <w:rFonts w:ascii="Times New Roman" w:hAnsi="Times New Roman"/>
          <w:sz w:val="24"/>
          <w:szCs w:val="24"/>
        </w:rPr>
        <w:t xml:space="preserve"> a</w:t>
      </w:r>
      <w:r>
        <w:rPr>
          <w:rFonts w:ascii="Times New Roman" w:hAnsi="Times New Roman"/>
          <w:sz w:val="24"/>
          <w:szCs w:val="24"/>
        </w:rPr>
        <w:t xml:space="preserve"> decidir libremente si quiere o no realizar determinadas conductas o relaciones de contenido sexual con otro individuo. Estos delitos protegen derechos inherentes a la dignidad de la persona y el derecho al libre desarrollo de la personalidad en materia sexual.</w:t>
      </w:r>
    </w:p>
    <w:p w:rsidR="00496019" w:rsidRPr="00484267" w:rsidRDefault="00496019" w:rsidP="00866255">
      <w:pPr>
        <w:spacing w:after="0" w:line="240" w:lineRule="auto"/>
        <w:ind w:right="-142"/>
        <w:jc w:val="both"/>
        <w:rPr>
          <w:rFonts w:ascii="Times New Roman" w:hAnsi="Times New Roman"/>
          <w:sz w:val="24"/>
          <w:szCs w:val="24"/>
        </w:rPr>
      </w:pPr>
    </w:p>
    <w:p w:rsidR="000162C8" w:rsidRPr="00F56351" w:rsidRDefault="000162C8" w:rsidP="00222041">
      <w:pPr>
        <w:pStyle w:val="Prrafodelista"/>
        <w:numPr>
          <w:ilvl w:val="0"/>
          <w:numId w:val="20"/>
        </w:numPr>
        <w:spacing w:line="240" w:lineRule="auto"/>
        <w:ind w:right="-142"/>
        <w:jc w:val="both"/>
        <w:rPr>
          <w:rFonts w:ascii="Times New Roman" w:hAnsi="Times New Roman"/>
          <w:i/>
          <w:sz w:val="24"/>
          <w:szCs w:val="24"/>
        </w:rPr>
      </w:pPr>
      <w:r w:rsidRPr="00F56351">
        <w:rPr>
          <w:rFonts w:ascii="Times New Roman" w:hAnsi="Times New Roman"/>
          <w:i/>
          <w:sz w:val="24"/>
          <w:szCs w:val="24"/>
        </w:rPr>
        <w:t xml:space="preserve"> Abuso sexual</w:t>
      </w:r>
    </w:p>
    <w:p w:rsidR="000162C8" w:rsidRPr="000B3F81" w:rsidRDefault="000162C8" w:rsidP="00222041">
      <w:pPr>
        <w:spacing w:line="240" w:lineRule="auto"/>
        <w:ind w:right="-142"/>
        <w:jc w:val="both"/>
        <w:rPr>
          <w:rFonts w:ascii="Times New Roman" w:hAnsi="Times New Roman" w:cs="Times New Roman"/>
          <w:sz w:val="24"/>
          <w:szCs w:val="24"/>
        </w:rPr>
      </w:pPr>
      <w:r w:rsidRPr="000B3F81">
        <w:rPr>
          <w:rFonts w:ascii="Times New Roman" w:hAnsi="Times New Roman" w:cs="Times New Roman"/>
          <w:sz w:val="24"/>
          <w:szCs w:val="24"/>
        </w:rPr>
        <w:t xml:space="preserve">El artículo 181 del Código Penal establece que </w:t>
      </w:r>
      <w:r w:rsidRPr="000B3F81">
        <w:rPr>
          <w:rFonts w:ascii="Times New Roman" w:hAnsi="Times New Roman" w:cs="Times New Roman"/>
          <w:i/>
          <w:color w:val="000000"/>
          <w:sz w:val="24"/>
          <w:szCs w:val="24"/>
        </w:rPr>
        <w:t>“el que, sin violencia o intimidación y sin que medie consentimiento, realizare actos que atenten contra la libertad o identidad sexual de otra persona</w:t>
      </w:r>
      <w:r w:rsidR="000B3F81" w:rsidRPr="000B3F81">
        <w:rPr>
          <w:rFonts w:ascii="Times New Roman" w:hAnsi="Times New Roman" w:cs="Times New Roman"/>
          <w:i/>
          <w:color w:val="000000"/>
          <w:sz w:val="24"/>
          <w:szCs w:val="24"/>
        </w:rPr>
        <w:t xml:space="preserve">, </w:t>
      </w:r>
      <w:r w:rsidR="000B3F81" w:rsidRPr="000B3F81">
        <w:rPr>
          <w:rFonts w:ascii="Times New Roman" w:hAnsi="Times New Roman" w:cs="Times New Roman"/>
          <w:i/>
          <w:sz w:val="24"/>
          <w:szCs w:val="24"/>
        </w:rPr>
        <w:t>será castigado, como responsable de abuso sexual, con la pena de prisión de uno a tres años o multa de dieciocho a veinticuatro meses</w:t>
      </w:r>
      <w:r w:rsidRPr="000B3F81">
        <w:rPr>
          <w:rFonts w:ascii="Times New Roman" w:hAnsi="Times New Roman" w:cs="Times New Roman"/>
          <w:i/>
          <w:color w:val="000000"/>
          <w:sz w:val="24"/>
          <w:szCs w:val="24"/>
        </w:rPr>
        <w:t>”</w:t>
      </w:r>
      <w:r w:rsidRPr="000B3F81">
        <w:rPr>
          <w:rFonts w:ascii="Times New Roman" w:hAnsi="Times New Roman" w:cs="Times New Roman"/>
          <w:color w:val="000000"/>
          <w:sz w:val="24"/>
          <w:szCs w:val="24"/>
        </w:rPr>
        <w:t>.</w:t>
      </w:r>
    </w:p>
    <w:p w:rsidR="000162C8" w:rsidRDefault="000162C8" w:rsidP="00222041">
      <w:pPr>
        <w:spacing w:line="240" w:lineRule="auto"/>
        <w:ind w:right="-142"/>
        <w:jc w:val="both"/>
        <w:rPr>
          <w:rFonts w:ascii="Calibri" w:hAnsi="Calibri"/>
        </w:rPr>
      </w:pPr>
      <w:r>
        <w:rPr>
          <w:rFonts w:ascii="Times New Roman" w:hAnsi="Times New Roman"/>
          <w:color w:val="000000"/>
          <w:sz w:val="24"/>
          <w:szCs w:val="24"/>
        </w:rPr>
        <w:t xml:space="preserve">Un abuso sexual se produce cuando una persona </w:t>
      </w:r>
      <w:r w:rsidRPr="00484267">
        <w:rPr>
          <w:rFonts w:ascii="Times New Roman" w:hAnsi="Times New Roman"/>
          <w:sz w:val="24"/>
          <w:szCs w:val="24"/>
        </w:rPr>
        <w:t>atenta contra la</w:t>
      </w:r>
      <w:r>
        <w:rPr>
          <w:rFonts w:ascii="Times New Roman" w:hAnsi="Times New Roman"/>
          <w:color w:val="000000"/>
          <w:sz w:val="24"/>
          <w:szCs w:val="24"/>
        </w:rPr>
        <w:t xml:space="preserve"> libertad sexual de otra sin consentimiento por parte de la víctima, pero sin que medie violencia ni intimidación.</w:t>
      </w:r>
    </w:p>
    <w:p w:rsidR="00222041" w:rsidRDefault="000162C8" w:rsidP="00222041">
      <w:pPr>
        <w:spacing w:line="240" w:lineRule="auto"/>
        <w:ind w:right="-142"/>
        <w:jc w:val="both"/>
        <w:rPr>
          <w:rFonts w:ascii="Times New Roman" w:hAnsi="Times New Roman"/>
          <w:sz w:val="24"/>
          <w:szCs w:val="24"/>
        </w:rPr>
      </w:pPr>
      <w:r>
        <w:rPr>
          <w:rFonts w:ascii="Times New Roman" w:hAnsi="Times New Roman"/>
          <w:color w:val="000000"/>
          <w:sz w:val="24"/>
          <w:szCs w:val="24"/>
        </w:rPr>
        <w:t xml:space="preserve">El Código Penal, cuando habla de ausencia de consentimiento, no solo se refiere a que no exista consentimiento, sino que se refiere también a los casos en los que el consentimiento pueda estar viciado. Los supuestos más comunes en los que el </w:t>
      </w:r>
      <w:r>
        <w:rPr>
          <w:rFonts w:ascii="Times New Roman" w:hAnsi="Times New Roman"/>
          <w:sz w:val="24"/>
          <w:szCs w:val="24"/>
        </w:rPr>
        <w:t>consentimiento no será válido, por entenderse viciado, son los siguientes:</w:t>
      </w:r>
    </w:p>
    <w:p w:rsidR="00222041" w:rsidRDefault="000162C8" w:rsidP="00222041">
      <w:pPr>
        <w:pStyle w:val="Prrafodelista"/>
        <w:numPr>
          <w:ilvl w:val="0"/>
          <w:numId w:val="8"/>
        </w:numPr>
        <w:spacing w:after="0" w:line="240" w:lineRule="auto"/>
        <w:ind w:right="-142"/>
        <w:jc w:val="both"/>
        <w:rPr>
          <w:rFonts w:ascii="Calibri" w:hAnsi="Calibri"/>
        </w:rPr>
      </w:pPr>
      <w:r w:rsidRPr="00222041">
        <w:rPr>
          <w:rFonts w:ascii="Times New Roman" w:hAnsi="Times New Roman"/>
          <w:sz w:val="24"/>
          <w:szCs w:val="24"/>
        </w:rPr>
        <w:t>Personas con algún tipo de discapacidad psíquica o trastorno mental.</w:t>
      </w:r>
    </w:p>
    <w:p w:rsidR="00222041" w:rsidRDefault="000162C8" w:rsidP="00222041">
      <w:pPr>
        <w:pStyle w:val="Prrafodelista"/>
        <w:numPr>
          <w:ilvl w:val="0"/>
          <w:numId w:val="8"/>
        </w:numPr>
        <w:spacing w:after="0" w:line="240" w:lineRule="auto"/>
        <w:ind w:right="-142"/>
        <w:jc w:val="both"/>
        <w:rPr>
          <w:rFonts w:ascii="Calibri" w:hAnsi="Calibri"/>
        </w:rPr>
      </w:pPr>
      <w:r w:rsidRPr="00222041">
        <w:rPr>
          <w:rFonts w:ascii="Times New Roman" w:hAnsi="Times New Roman"/>
          <w:sz w:val="24"/>
          <w:szCs w:val="24"/>
        </w:rPr>
        <w:t>Cuando se anula la voluntad de la víctima con uso de fármacos, drogas o cualquier otra sustancia natural o química.</w:t>
      </w:r>
    </w:p>
    <w:p w:rsidR="000162C8" w:rsidRPr="00222041" w:rsidRDefault="000162C8" w:rsidP="00222041">
      <w:pPr>
        <w:pStyle w:val="Prrafodelista"/>
        <w:numPr>
          <w:ilvl w:val="0"/>
          <w:numId w:val="8"/>
        </w:numPr>
        <w:spacing w:after="0" w:line="240" w:lineRule="auto"/>
        <w:ind w:right="-142"/>
        <w:jc w:val="both"/>
        <w:rPr>
          <w:rFonts w:ascii="Calibri" w:hAnsi="Calibri"/>
        </w:rPr>
      </w:pPr>
      <w:r w:rsidRPr="00222041">
        <w:rPr>
          <w:rFonts w:ascii="Times New Roman" w:hAnsi="Times New Roman"/>
          <w:sz w:val="24"/>
          <w:szCs w:val="24"/>
        </w:rPr>
        <w:t>Situaciones de superioridad en las que el superior usa dicha condición para aprovecharse de su víctima.</w:t>
      </w:r>
    </w:p>
    <w:p w:rsidR="000162C8" w:rsidRDefault="000162C8" w:rsidP="00866255">
      <w:pPr>
        <w:spacing w:after="0" w:line="240" w:lineRule="auto"/>
        <w:ind w:right="-142"/>
        <w:jc w:val="both"/>
      </w:pPr>
    </w:p>
    <w:p w:rsidR="000162C8" w:rsidRDefault="000162C8" w:rsidP="00222041">
      <w:pPr>
        <w:pStyle w:val="Prrafodelista"/>
        <w:numPr>
          <w:ilvl w:val="0"/>
          <w:numId w:val="20"/>
        </w:numPr>
        <w:spacing w:line="240" w:lineRule="auto"/>
        <w:ind w:right="-142"/>
        <w:jc w:val="both"/>
        <w:rPr>
          <w:rFonts w:ascii="Times New Roman" w:hAnsi="Times New Roman"/>
          <w:i/>
          <w:sz w:val="24"/>
          <w:szCs w:val="24"/>
        </w:rPr>
      </w:pPr>
      <w:r w:rsidRPr="00A30C0B">
        <w:rPr>
          <w:rFonts w:ascii="Times New Roman" w:hAnsi="Times New Roman"/>
          <w:i/>
          <w:sz w:val="24"/>
          <w:szCs w:val="24"/>
        </w:rPr>
        <w:t>Agresión sexual.</w:t>
      </w:r>
    </w:p>
    <w:p w:rsidR="00222041" w:rsidRPr="00222041" w:rsidRDefault="00222041" w:rsidP="00866255">
      <w:pPr>
        <w:pStyle w:val="Prrafodelista"/>
        <w:spacing w:after="0" w:line="240" w:lineRule="auto"/>
        <w:ind w:left="0" w:right="-142"/>
        <w:jc w:val="both"/>
        <w:rPr>
          <w:rFonts w:ascii="Times New Roman" w:hAnsi="Times New Roman"/>
          <w:sz w:val="12"/>
          <w:szCs w:val="12"/>
        </w:rPr>
      </w:pPr>
    </w:p>
    <w:p w:rsidR="000162C8" w:rsidRDefault="000162C8" w:rsidP="00222041">
      <w:pPr>
        <w:pStyle w:val="Prrafodelista"/>
        <w:spacing w:line="240" w:lineRule="auto"/>
        <w:ind w:left="0" w:right="-142"/>
        <w:jc w:val="both"/>
        <w:rPr>
          <w:rFonts w:ascii="Times New Roman" w:hAnsi="Times New Roman"/>
          <w:sz w:val="24"/>
          <w:szCs w:val="24"/>
        </w:rPr>
      </w:pPr>
      <w:r>
        <w:rPr>
          <w:rFonts w:ascii="Times New Roman" w:hAnsi="Times New Roman"/>
          <w:sz w:val="24"/>
          <w:szCs w:val="24"/>
        </w:rPr>
        <w:t>La agresión sexual se regula en el artículo 178 del Código Penal, que establece que “</w:t>
      </w:r>
      <w:r>
        <w:rPr>
          <w:rFonts w:ascii="Times New Roman" w:hAnsi="Times New Roman"/>
          <w:i/>
          <w:sz w:val="24"/>
          <w:szCs w:val="24"/>
        </w:rPr>
        <w:t>El que atentare contra la libertad sexual de otra persona, utilizando violencia o intimidación, será castigado como responsable de agresión sexual con la pena de prisión de uno a cinco años</w:t>
      </w:r>
      <w:r>
        <w:rPr>
          <w:rFonts w:ascii="Times New Roman" w:hAnsi="Times New Roman"/>
          <w:sz w:val="24"/>
          <w:szCs w:val="24"/>
        </w:rPr>
        <w:t>”.</w:t>
      </w:r>
    </w:p>
    <w:p w:rsidR="00222041" w:rsidRPr="00222041" w:rsidRDefault="00222041" w:rsidP="00222041">
      <w:pPr>
        <w:pStyle w:val="Prrafodelista"/>
        <w:spacing w:line="240" w:lineRule="auto"/>
        <w:ind w:left="0" w:right="-142"/>
        <w:jc w:val="both"/>
        <w:rPr>
          <w:rFonts w:ascii="Calibri" w:hAnsi="Calibri"/>
          <w:sz w:val="12"/>
          <w:szCs w:val="12"/>
        </w:rPr>
      </w:pPr>
    </w:p>
    <w:p w:rsidR="000162C8" w:rsidRDefault="000162C8" w:rsidP="00866255">
      <w:pPr>
        <w:pStyle w:val="Prrafodelista"/>
        <w:spacing w:after="0" w:line="240" w:lineRule="auto"/>
        <w:ind w:left="0" w:right="-142"/>
        <w:jc w:val="both"/>
        <w:rPr>
          <w:rFonts w:ascii="Times New Roman" w:hAnsi="Times New Roman"/>
          <w:sz w:val="24"/>
          <w:szCs w:val="24"/>
        </w:rPr>
      </w:pPr>
      <w:r>
        <w:rPr>
          <w:rFonts w:ascii="Times New Roman" w:hAnsi="Times New Roman"/>
          <w:sz w:val="24"/>
          <w:szCs w:val="24"/>
        </w:rPr>
        <w:t>Concurren en este delito:</w:t>
      </w:r>
    </w:p>
    <w:p w:rsidR="000162C8" w:rsidRDefault="000162C8" w:rsidP="00866255">
      <w:pPr>
        <w:pStyle w:val="Prrafodelista"/>
        <w:numPr>
          <w:ilvl w:val="0"/>
          <w:numId w:val="8"/>
        </w:numPr>
        <w:autoSpaceDN w:val="0"/>
        <w:spacing w:after="0" w:line="240" w:lineRule="auto"/>
        <w:ind w:left="0" w:right="-142" w:firstLine="0"/>
        <w:contextualSpacing w:val="0"/>
        <w:jc w:val="both"/>
        <w:rPr>
          <w:rFonts w:ascii="Times New Roman" w:hAnsi="Times New Roman"/>
          <w:sz w:val="24"/>
          <w:szCs w:val="24"/>
        </w:rPr>
      </w:pPr>
      <w:r>
        <w:rPr>
          <w:rFonts w:ascii="Times New Roman" w:hAnsi="Times New Roman"/>
          <w:sz w:val="24"/>
          <w:szCs w:val="24"/>
        </w:rPr>
        <w:lastRenderedPageBreak/>
        <w:t xml:space="preserve">La falta de consentimiento de la víctima o la falta de validez de este. </w:t>
      </w:r>
    </w:p>
    <w:p w:rsidR="000162C8" w:rsidRDefault="000162C8" w:rsidP="00866255">
      <w:pPr>
        <w:pStyle w:val="Prrafodelista"/>
        <w:numPr>
          <w:ilvl w:val="0"/>
          <w:numId w:val="8"/>
        </w:numPr>
        <w:autoSpaceDN w:val="0"/>
        <w:spacing w:after="0" w:line="240" w:lineRule="auto"/>
        <w:ind w:left="0" w:right="-142" w:firstLine="0"/>
        <w:contextualSpacing w:val="0"/>
        <w:jc w:val="both"/>
        <w:rPr>
          <w:rFonts w:ascii="Times New Roman" w:hAnsi="Times New Roman"/>
          <w:sz w:val="24"/>
          <w:szCs w:val="24"/>
        </w:rPr>
      </w:pPr>
      <w:r>
        <w:rPr>
          <w:rFonts w:ascii="Times New Roman" w:hAnsi="Times New Roman"/>
          <w:sz w:val="24"/>
          <w:szCs w:val="24"/>
        </w:rPr>
        <w:t>La existencia de violencia o intimidación.</w:t>
      </w:r>
    </w:p>
    <w:p w:rsidR="000162C8" w:rsidRDefault="000162C8" w:rsidP="00866255">
      <w:pPr>
        <w:pStyle w:val="Prrafodelista"/>
        <w:numPr>
          <w:ilvl w:val="0"/>
          <w:numId w:val="8"/>
        </w:numPr>
        <w:autoSpaceDN w:val="0"/>
        <w:spacing w:line="240" w:lineRule="auto"/>
        <w:ind w:left="0" w:right="-142" w:firstLine="0"/>
        <w:contextualSpacing w:val="0"/>
        <w:jc w:val="both"/>
        <w:rPr>
          <w:rFonts w:ascii="Times New Roman" w:hAnsi="Times New Roman"/>
          <w:sz w:val="24"/>
          <w:szCs w:val="24"/>
        </w:rPr>
      </w:pPr>
      <w:r>
        <w:rPr>
          <w:rFonts w:ascii="Times New Roman" w:hAnsi="Times New Roman"/>
          <w:sz w:val="24"/>
          <w:szCs w:val="24"/>
        </w:rPr>
        <w:t>La no concurrencia de acceso carnal.</w:t>
      </w:r>
    </w:p>
    <w:p w:rsidR="000162C8" w:rsidRDefault="000162C8" w:rsidP="00866255">
      <w:pPr>
        <w:spacing w:after="0" w:line="240" w:lineRule="auto"/>
        <w:ind w:right="-142"/>
        <w:jc w:val="both"/>
        <w:rPr>
          <w:rFonts w:ascii="Times New Roman" w:hAnsi="Times New Roman"/>
          <w:sz w:val="24"/>
          <w:szCs w:val="24"/>
        </w:rPr>
      </w:pPr>
      <w:r w:rsidRPr="00484267">
        <w:rPr>
          <w:rFonts w:ascii="Times New Roman" w:hAnsi="Times New Roman"/>
          <w:sz w:val="24"/>
          <w:szCs w:val="24"/>
        </w:rPr>
        <w:t xml:space="preserve">La gran diferencia respecto al abuso sexual es la existencia de violencia o intimidación y respecto al delito de violación la ausencia de acceso carnal. </w:t>
      </w:r>
    </w:p>
    <w:p w:rsidR="000162C8" w:rsidRPr="00484267" w:rsidRDefault="000162C8" w:rsidP="00866255">
      <w:pPr>
        <w:spacing w:after="0" w:line="240" w:lineRule="auto"/>
        <w:ind w:right="-142"/>
        <w:jc w:val="both"/>
        <w:rPr>
          <w:rFonts w:ascii="Times New Roman" w:hAnsi="Times New Roman"/>
          <w:sz w:val="24"/>
          <w:szCs w:val="24"/>
        </w:rPr>
      </w:pPr>
    </w:p>
    <w:p w:rsidR="000162C8" w:rsidRPr="00F56351" w:rsidRDefault="000162C8" w:rsidP="00F56351">
      <w:pPr>
        <w:pStyle w:val="Prrafodelista"/>
        <w:numPr>
          <w:ilvl w:val="0"/>
          <w:numId w:val="20"/>
        </w:numPr>
        <w:spacing w:line="240" w:lineRule="auto"/>
        <w:ind w:right="-142"/>
        <w:jc w:val="both"/>
        <w:rPr>
          <w:rFonts w:ascii="Times New Roman" w:hAnsi="Times New Roman"/>
          <w:i/>
          <w:sz w:val="24"/>
          <w:szCs w:val="24"/>
        </w:rPr>
      </w:pPr>
      <w:r w:rsidRPr="00F56351">
        <w:rPr>
          <w:rFonts w:ascii="Times New Roman" w:hAnsi="Times New Roman"/>
          <w:i/>
          <w:sz w:val="24"/>
          <w:szCs w:val="24"/>
        </w:rPr>
        <w:t xml:space="preserve"> Violación.</w:t>
      </w:r>
    </w:p>
    <w:p w:rsidR="000162C8" w:rsidRDefault="000162C8" w:rsidP="00866255">
      <w:pPr>
        <w:spacing w:after="0" w:line="240" w:lineRule="auto"/>
        <w:ind w:right="-142"/>
        <w:jc w:val="both"/>
        <w:rPr>
          <w:rFonts w:ascii="Calibri" w:hAnsi="Calibri"/>
        </w:rPr>
      </w:pPr>
      <w:r w:rsidRPr="00484267">
        <w:rPr>
          <w:rFonts w:ascii="Times New Roman" w:hAnsi="Times New Roman"/>
          <w:sz w:val="24"/>
          <w:szCs w:val="24"/>
        </w:rPr>
        <w:t xml:space="preserve">Es el delito más grave de los que venimos analizando. Siendo un tipo penal diferente y autónomo, podríamos decir que el artículo 179 del Código Penal lo regula como una especie de delito de agresión sexual agravado: </w:t>
      </w:r>
      <w:r w:rsidRPr="00484267">
        <w:rPr>
          <w:rFonts w:ascii="Times New Roman" w:hAnsi="Times New Roman"/>
          <w:i/>
          <w:sz w:val="24"/>
          <w:szCs w:val="24"/>
        </w:rPr>
        <w:t>“cuando la agresión sexual consista en acceso carnal por vía vaginal</w:t>
      </w:r>
      <w:r>
        <w:rPr>
          <w:rFonts w:ascii="Times New Roman" w:hAnsi="Times New Roman"/>
          <w:i/>
          <w:sz w:val="24"/>
          <w:szCs w:val="24"/>
        </w:rPr>
        <w:t xml:space="preserve">, anal o bucal, o introducción de miembros corporales u objetos por algunas de las dos primeras, el responsable será castigado como reo de violación con la pena de prisión de seis a 12 años”. </w:t>
      </w:r>
      <w:r>
        <w:rPr>
          <w:rFonts w:ascii="Times New Roman" w:hAnsi="Times New Roman"/>
          <w:sz w:val="24"/>
          <w:szCs w:val="24"/>
        </w:rPr>
        <w:t>Se trata, por tanto, de un abuso sexual con la concurrencia de acceso carnal.</w:t>
      </w:r>
    </w:p>
    <w:p w:rsidR="000162C8" w:rsidRDefault="000162C8" w:rsidP="00866255">
      <w:pPr>
        <w:spacing w:after="0" w:line="240" w:lineRule="auto"/>
        <w:ind w:right="-142"/>
        <w:jc w:val="both"/>
        <w:rPr>
          <w:rFonts w:ascii="Times New Roman" w:hAnsi="Times New Roman"/>
          <w:sz w:val="24"/>
          <w:szCs w:val="24"/>
        </w:rPr>
      </w:pPr>
    </w:p>
    <w:p w:rsidR="000162C8" w:rsidRPr="00F56351" w:rsidRDefault="000162C8" w:rsidP="00F56351">
      <w:pPr>
        <w:pStyle w:val="Prrafodelista"/>
        <w:numPr>
          <w:ilvl w:val="0"/>
          <w:numId w:val="20"/>
        </w:numPr>
        <w:spacing w:line="240" w:lineRule="auto"/>
        <w:ind w:right="-142"/>
        <w:jc w:val="both"/>
        <w:rPr>
          <w:rFonts w:ascii="Times New Roman" w:hAnsi="Times New Roman"/>
          <w:i/>
          <w:sz w:val="24"/>
          <w:szCs w:val="24"/>
        </w:rPr>
      </w:pPr>
      <w:r w:rsidRPr="00F56351">
        <w:rPr>
          <w:rFonts w:ascii="Times New Roman" w:hAnsi="Times New Roman"/>
          <w:i/>
          <w:sz w:val="24"/>
          <w:szCs w:val="24"/>
        </w:rPr>
        <w:t>Acoso sexual.</w:t>
      </w:r>
    </w:p>
    <w:p w:rsidR="001A316D" w:rsidRDefault="000162C8" w:rsidP="00F56351">
      <w:pPr>
        <w:spacing w:line="240" w:lineRule="auto"/>
        <w:ind w:right="-142"/>
        <w:jc w:val="both"/>
        <w:rPr>
          <w:rFonts w:ascii="Times New Roman" w:hAnsi="Times New Roman"/>
          <w:b/>
          <w:sz w:val="24"/>
          <w:szCs w:val="24"/>
        </w:rPr>
      </w:pPr>
      <w:r w:rsidRPr="000B3F81">
        <w:rPr>
          <w:rFonts w:ascii="Times New Roman" w:hAnsi="Times New Roman" w:cs="Times New Roman"/>
          <w:sz w:val="24"/>
          <w:szCs w:val="24"/>
        </w:rPr>
        <w:t>El artículo 184 del Código Penal establece “</w:t>
      </w:r>
      <w:r w:rsidRPr="000B3F81">
        <w:rPr>
          <w:rFonts w:ascii="Times New Roman" w:hAnsi="Times New Roman" w:cs="Times New Roman"/>
          <w:i/>
          <w:sz w:val="24"/>
          <w:szCs w:val="24"/>
        </w:rPr>
        <w:t>El que solicitare favores de naturaleza sexual, para sí o para un tercero, en el ámbito de una relación laboral, docente o de prestación de servicios, continuada o habitual, y con tal comportamiento provocare a la víctima una situación objetiva y gravemente intimidatoria, hostil o humillante, será castigado, como autor de acoso sexual</w:t>
      </w:r>
      <w:r w:rsidR="000B3F81" w:rsidRPr="000B3F81">
        <w:rPr>
          <w:rFonts w:ascii="Times New Roman" w:hAnsi="Times New Roman" w:cs="Times New Roman"/>
          <w:i/>
          <w:sz w:val="24"/>
          <w:szCs w:val="24"/>
        </w:rPr>
        <w:t>, con la pena de prisión de tres a cinco meses o multa de seis a 10 meses</w:t>
      </w:r>
      <w:r w:rsidRPr="000B3F81">
        <w:rPr>
          <w:rFonts w:ascii="Times New Roman" w:hAnsi="Times New Roman" w:cs="Times New Roman"/>
          <w:i/>
          <w:sz w:val="24"/>
          <w:szCs w:val="24"/>
        </w:rPr>
        <w:t>”</w:t>
      </w:r>
      <w:r w:rsidRPr="000B3F81">
        <w:rPr>
          <w:rFonts w:ascii="Times New Roman" w:hAnsi="Times New Roman" w:cs="Times New Roman"/>
          <w:sz w:val="24"/>
          <w:szCs w:val="24"/>
        </w:rPr>
        <w:t>.</w:t>
      </w:r>
    </w:p>
    <w:p w:rsidR="00F56351" w:rsidRDefault="00F56351" w:rsidP="00CE7266">
      <w:pPr>
        <w:pStyle w:val="Ttulo3"/>
      </w:pPr>
      <w:bookmarkStart w:id="27" w:name="_Toc19791352"/>
      <w:bookmarkStart w:id="28" w:name="_Toc25581767"/>
      <w:r>
        <w:t>2</w:t>
      </w:r>
      <w:r w:rsidR="009460EE">
        <w:t>.</w:t>
      </w:r>
      <w:r w:rsidR="00A30C0B">
        <w:t>2.2. Delitos de naturaleza sexual cometidos contra menores</w:t>
      </w:r>
      <w:bookmarkEnd w:id="27"/>
      <w:bookmarkEnd w:id="28"/>
    </w:p>
    <w:p w:rsidR="00255A3C" w:rsidRPr="00F56351" w:rsidRDefault="000162C8" w:rsidP="00F56351">
      <w:pPr>
        <w:pStyle w:val="Prrafodelista"/>
        <w:numPr>
          <w:ilvl w:val="0"/>
          <w:numId w:val="21"/>
        </w:numPr>
        <w:spacing w:line="240" w:lineRule="auto"/>
        <w:ind w:right="-142"/>
        <w:jc w:val="both"/>
        <w:rPr>
          <w:rFonts w:ascii="Calibri" w:hAnsi="Calibri"/>
        </w:rPr>
      </w:pPr>
      <w:r w:rsidRPr="00F56351">
        <w:rPr>
          <w:rFonts w:ascii="Times New Roman" w:hAnsi="Times New Roman"/>
          <w:i/>
          <w:sz w:val="24"/>
          <w:szCs w:val="24"/>
        </w:rPr>
        <w:t>Abuso y agresión sexual a menores de 16 años.</w:t>
      </w:r>
    </w:p>
    <w:p w:rsidR="00255A3C" w:rsidRPr="00255A3C" w:rsidRDefault="00255A3C" w:rsidP="00866255">
      <w:pPr>
        <w:pStyle w:val="Prrafodelista"/>
        <w:spacing w:line="240" w:lineRule="auto"/>
        <w:ind w:left="0" w:right="-142"/>
        <w:jc w:val="both"/>
        <w:rPr>
          <w:rFonts w:ascii="Times New Roman" w:hAnsi="Times New Roman"/>
          <w:i/>
          <w:sz w:val="16"/>
          <w:szCs w:val="24"/>
        </w:rPr>
      </w:pPr>
    </w:p>
    <w:p w:rsidR="000162C8" w:rsidRPr="00255A3C" w:rsidRDefault="000162C8" w:rsidP="00866255">
      <w:pPr>
        <w:pStyle w:val="Prrafodelista"/>
        <w:spacing w:line="240" w:lineRule="auto"/>
        <w:ind w:left="0" w:right="-142"/>
        <w:jc w:val="both"/>
        <w:rPr>
          <w:rFonts w:ascii="Times New Roman" w:hAnsi="Times New Roman"/>
          <w:i/>
          <w:sz w:val="24"/>
          <w:szCs w:val="24"/>
        </w:rPr>
      </w:pPr>
      <w:r>
        <w:rPr>
          <w:rFonts w:ascii="Times New Roman" w:hAnsi="Times New Roman"/>
          <w:color w:val="000000"/>
          <w:sz w:val="24"/>
          <w:szCs w:val="24"/>
        </w:rPr>
        <w:t xml:space="preserve">Las personas menores de 16 años y </w:t>
      </w:r>
      <w:r w:rsidR="00AE5F25">
        <w:rPr>
          <w:rFonts w:ascii="Times New Roman" w:hAnsi="Times New Roman"/>
          <w:color w:val="000000"/>
          <w:sz w:val="24"/>
          <w:szCs w:val="24"/>
        </w:rPr>
        <w:t>las personas con discapacidad</w:t>
      </w:r>
      <w:r>
        <w:rPr>
          <w:rFonts w:ascii="Times New Roman" w:hAnsi="Times New Roman"/>
          <w:color w:val="000000"/>
          <w:sz w:val="24"/>
          <w:szCs w:val="24"/>
        </w:rPr>
        <w:t xml:space="preserve"> tienen una protección especial en delitos de </w:t>
      </w:r>
      <w:r>
        <w:rPr>
          <w:rFonts w:ascii="Times New Roman" w:hAnsi="Times New Roman"/>
          <w:sz w:val="24"/>
          <w:szCs w:val="24"/>
        </w:rPr>
        <w:t>carácter</w:t>
      </w:r>
      <w:r>
        <w:rPr>
          <w:rFonts w:ascii="Times New Roman" w:hAnsi="Times New Roman"/>
          <w:color w:val="000000"/>
          <w:sz w:val="24"/>
          <w:szCs w:val="24"/>
        </w:rPr>
        <w:t xml:space="preserve"> sexual</w:t>
      </w:r>
      <w:r w:rsidR="00FF0945">
        <w:rPr>
          <w:rFonts w:ascii="Times New Roman" w:hAnsi="Times New Roman"/>
          <w:color w:val="000000"/>
          <w:sz w:val="24"/>
          <w:szCs w:val="24"/>
        </w:rPr>
        <w:t>,</w:t>
      </w:r>
      <w:r>
        <w:rPr>
          <w:rFonts w:ascii="Times New Roman" w:hAnsi="Times New Roman"/>
          <w:color w:val="000000"/>
          <w:sz w:val="24"/>
          <w:szCs w:val="24"/>
        </w:rPr>
        <w:t xml:space="preserve"> ya que su situación es </w:t>
      </w:r>
      <w:r w:rsidR="00FF0945">
        <w:rPr>
          <w:rFonts w:ascii="Times New Roman" w:hAnsi="Times New Roman"/>
          <w:color w:val="000000"/>
          <w:sz w:val="24"/>
          <w:szCs w:val="24"/>
        </w:rPr>
        <w:t>especialmente</w:t>
      </w:r>
      <w:r>
        <w:rPr>
          <w:rFonts w:ascii="Times New Roman" w:hAnsi="Times New Roman"/>
          <w:color w:val="000000"/>
          <w:sz w:val="24"/>
          <w:szCs w:val="24"/>
        </w:rPr>
        <w:t xml:space="preserve"> vulnerable. En general, cuando un delito de esta naturaleza se comete contra </w:t>
      </w:r>
      <w:r w:rsidR="00FF0945">
        <w:rPr>
          <w:rFonts w:ascii="Times New Roman" w:hAnsi="Times New Roman"/>
          <w:color w:val="000000"/>
          <w:sz w:val="24"/>
          <w:szCs w:val="24"/>
        </w:rPr>
        <w:t>personas de dichos colectivos</w:t>
      </w:r>
      <w:r>
        <w:rPr>
          <w:rFonts w:ascii="Times New Roman" w:hAnsi="Times New Roman"/>
          <w:color w:val="000000"/>
          <w:sz w:val="24"/>
          <w:szCs w:val="24"/>
        </w:rPr>
        <w:t xml:space="preserve">, ya es una agravante de por sí, y no se tiene en cuenta el consentimiento que haya podido otorgar la víctima, ya que se da por hecho que existe una situación de superioridad. El artículo 183 del Código Penal establece que </w:t>
      </w:r>
      <w:r>
        <w:rPr>
          <w:rFonts w:ascii="Times New Roman" w:hAnsi="Times New Roman"/>
          <w:i/>
          <w:color w:val="000000"/>
          <w:sz w:val="24"/>
          <w:szCs w:val="24"/>
        </w:rPr>
        <w:t>“el que realizare actos de carácter sexual con un menor de dieciséis años, será castigado como responsable de abuso sexual a un menor con la pena de prisión de dos a seis años.»</w:t>
      </w:r>
    </w:p>
    <w:p w:rsidR="00F56351" w:rsidRDefault="000162C8" w:rsidP="00866255">
      <w:pPr>
        <w:spacing w:line="240" w:lineRule="auto"/>
        <w:ind w:right="-142"/>
        <w:jc w:val="both"/>
        <w:rPr>
          <w:rFonts w:ascii="Times New Roman" w:hAnsi="Times New Roman"/>
          <w:color w:val="000000"/>
          <w:sz w:val="24"/>
          <w:szCs w:val="24"/>
        </w:rPr>
      </w:pPr>
      <w:r>
        <w:rPr>
          <w:rFonts w:ascii="Times New Roman" w:hAnsi="Times New Roman"/>
          <w:color w:val="000000"/>
          <w:sz w:val="24"/>
          <w:szCs w:val="24"/>
        </w:rPr>
        <w:t>Existe una regla general y una excepción aplicable en el caso de abusos sexuales a menores de 16 años:</w:t>
      </w:r>
    </w:p>
    <w:p w:rsidR="00F56351" w:rsidRPr="00F56351" w:rsidRDefault="000162C8" w:rsidP="00F56351">
      <w:pPr>
        <w:pStyle w:val="Prrafodelista"/>
        <w:numPr>
          <w:ilvl w:val="0"/>
          <w:numId w:val="23"/>
        </w:numPr>
        <w:spacing w:line="240" w:lineRule="auto"/>
        <w:ind w:right="-142"/>
        <w:jc w:val="both"/>
        <w:rPr>
          <w:rFonts w:ascii="Times New Roman" w:hAnsi="Times New Roman"/>
          <w:color w:val="000000"/>
          <w:sz w:val="24"/>
          <w:szCs w:val="24"/>
        </w:rPr>
      </w:pPr>
      <w:r w:rsidRPr="00F56351">
        <w:rPr>
          <w:rFonts w:ascii="Times New Roman" w:hAnsi="Times New Roman"/>
          <w:sz w:val="24"/>
          <w:szCs w:val="24"/>
        </w:rPr>
        <w:t>La regla general es que el Código Penal castiga como responsable de abuso sexual a todo aquel que realizare actos de carácter sexual</w:t>
      </w:r>
      <w:r w:rsidR="00050BD0">
        <w:rPr>
          <w:rFonts w:ascii="Times New Roman" w:hAnsi="Times New Roman"/>
          <w:sz w:val="24"/>
          <w:szCs w:val="24"/>
        </w:rPr>
        <w:t xml:space="preserve"> </w:t>
      </w:r>
      <w:r w:rsidRPr="00F56351">
        <w:rPr>
          <w:rFonts w:ascii="Times New Roman" w:hAnsi="Times New Roman"/>
          <w:sz w:val="24"/>
          <w:szCs w:val="24"/>
        </w:rPr>
        <w:t>con un menor de 16 años, hayan sido o no consentid</w:t>
      </w:r>
      <w:r w:rsidR="00AE5F25" w:rsidRPr="00F56351">
        <w:rPr>
          <w:rFonts w:ascii="Times New Roman" w:hAnsi="Times New Roman"/>
          <w:sz w:val="24"/>
          <w:szCs w:val="24"/>
        </w:rPr>
        <w:t>o</w:t>
      </w:r>
      <w:r w:rsidRPr="00F56351">
        <w:rPr>
          <w:rFonts w:ascii="Times New Roman" w:hAnsi="Times New Roman"/>
          <w:sz w:val="24"/>
          <w:szCs w:val="24"/>
        </w:rPr>
        <w:t>s. La ley interpreta que el menor de 16 años no tiene madurez o capacidad suficiente para dar su consentimiento y que, por lo tanto, dicho consentimiento no es válido.</w:t>
      </w:r>
    </w:p>
    <w:p w:rsidR="000162C8" w:rsidRPr="00F56351" w:rsidRDefault="000162C8" w:rsidP="00F56351">
      <w:pPr>
        <w:pStyle w:val="Prrafodelista"/>
        <w:numPr>
          <w:ilvl w:val="0"/>
          <w:numId w:val="23"/>
        </w:numPr>
        <w:spacing w:line="240" w:lineRule="auto"/>
        <w:ind w:right="-142"/>
        <w:jc w:val="both"/>
        <w:rPr>
          <w:rFonts w:ascii="Times New Roman" w:hAnsi="Times New Roman"/>
          <w:color w:val="000000"/>
          <w:sz w:val="24"/>
          <w:szCs w:val="24"/>
        </w:rPr>
      </w:pPr>
      <w:r w:rsidRPr="00F56351">
        <w:rPr>
          <w:rFonts w:ascii="Times New Roman" w:hAnsi="Times New Roman"/>
          <w:sz w:val="24"/>
          <w:szCs w:val="24"/>
        </w:rPr>
        <w:t>La excepción a la regla general se produce cuando las relaciones se produzcan entre un mayor y un menor de edad siempre que ambos tengan una edad y madurez similar, y no exista una situación de superioridad.</w:t>
      </w:r>
    </w:p>
    <w:p w:rsidR="000162C8" w:rsidRPr="00F56351" w:rsidRDefault="000162C8" w:rsidP="00F56351">
      <w:pPr>
        <w:spacing w:line="240" w:lineRule="auto"/>
        <w:ind w:right="-142"/>
        <w:jc w:val="both"/>
      </w:pPr>
      <w:r>
        <w:rPr>
          <w:rFonts w:ascii="Times New Roman" w:hAnsi="Times New Roman"/>
          <w:sz w:val="24"/>
          <w:szCs w:val="24"/>
        </w:rPr>
        <w:t>La dificultad está, en estos casos, en determinar cuándo hay una madurez similar y cuándo se produce una situación de superioridad.</w:t>
      </w:r>
    </w:p>
    <w:p w:rsidR="000162C8" w:rsidRDefault="000162C8" w:rsidP="00F56351">
      <w:pPr>
        <w:spacing w:line="240" w:lineRule="auto"/>
        <w:ind w:right="-142"/>
        <w:jc w:val="both"/>
        <w:rPr>
          <w:rFonts w:ascii="Times New Roman" w:hAnsi="Times New Roman"/>
          <w:sz w:val="24"/>
          <w:szCs w:val="24"/>
        </w:rPr>
      </w:pPr>
      <w:r>
        <w:rPr>
          <w:rFonts w:ascii="Times New Roman" w:hAnsi="Times New Roman"/>
          <w:sz w:val="24"/>
          <w:szCs w:val="24"/>
        </w:rPr>
        <w:t xml:space="preserve">Resumiendo, en cuanto a menores de edad, podemos encontrar: </w:t>
      </w:r>
    </w:p>
    <w:p w:rsidR="00F56351" w:rsidRPr="00F56351" w:rsidRDefault="000162C8" w:rsidP="00F56351">
      <w:pPr>
        <w:pStyle w:val="Prrafodelista"/>
        <w:numPr>
          <w:ilvl w:val="0"/>
          <w:numId w:val="24"/>
        </w:numPr>
        <w:tabs>
          <w:tab w:val="left" w:pos="-284"/>
        </w:tabs>
        <w:spacing w:line="240" w:lineRule="auto"/>
        <w:ind w:right="-142"/>
        <w:jc w:val="both"/>
        <w:rPr>
          <w:rFonts w:ascii="Calibri" w:hAnsi="Calibri"/>
        </w:rPr>
      </w:pPr>
      <w:r w:rsidRPr="00484267">
        <w:rPr>
          <w:rFonts w:ascii="Times New Roman" w:hAnsi="Times New Roman"/>
          <w:b/>
          <w:sz w:val="24"/>
          <w:szCs w:val="24"/>
        </w:rPr>
        <w:t xml:space="preserve">Relaciones no consentidas entre un mayor y un menor de edad (con violencia </w:t>
      </w:r>
      <w:r w:rsidRPr="00AE5F25">
        <w:rPr>
          <w:rFonts w:ascii="Times New Roman" w:hAnsi="Times New Roman"/>
          <w:b/>
          <w:sz w:val="24"/>
          <w:szCs w:val="24"/>
        </w:rPr>
        <w:t>o intimidación):</w:t>
      </w:r>
      <w:r w:rsidR="00050BD0">
        <w:rPr>
          <w:rFonts w:ascii="Times New Roman" w:hAnsi="Times New Roman"/>
          <w:b/>
          <w:sz w:val="24"/>
          <w:szCs w:val="24"/>
        </w:rPr>
        <w:t xml:space="preserve"> </w:t>
      </w:r>
      <w:r w:rsidRPr="00484267">
        <w:rPr>
          <w:rFonts w:ascii="Times New Roman" w:hAnsi="Times New Roman"/>
          <w:sz w:val="24"/>
          <w:szCs w:val="24"/>
        </w:rPr>
        <w:t xml:space="preserve">Nos encontraríamos ante un delito de abusos sexuales a menores del </w:t>
      </w:r>
      <w:r w:rsidRPr="00484267">
        <w:rPr>
          <w:rFonts w:ascii="Times New Roman" w:hAnsi="Times New Roman"/>
          <w:sz w:val="24"/>
          <w:szCs w:val="24"/>
        </w:rPr>
        <w:lastRenderedPageBreak/>
        <w:t xml:space="preserve">artículo </w:t>
      </w:r>
      <w:r w:rsidRPr="00FF0945">
        <w:rPr>
          <w:rFonts w:ascii="Times New Roman" w:hAnsi="Times New Roman"/>
          <w:sz w:val="24"/>
          <w:szCs w:val="24"/>
        </w:rPr>
        <w:t>183.2 Código Penal, castigado con una pena de 5 a 10 años</w:t>
      </w:r>
      <w:r w:rsidR="00AE5F25" w:rsidRPr="00FF0945">
        <w:rPr>
          <w:rFonts w:ascii="Times New Roman" w:hAnsi="Times New Roman"/>
          <w:sz w:val="24"/>
          <w:szCs w:val="24"/>
        </w:rPr>
        <w:t>,</w:t>
      </w:r>
      <w:r w:rsidRPr="00FF0945">
        <w:rPr>
          <w:rFonts w:ascii="Times New Roman" w:hAnsi="Times New Roman"/>
          <w:sz w:val="24"/>
          <w:szCs w:val="24"/>
        </w:rPr>
        <w:t xml:space="preserve"> en el caso de no</w:t>
      </w:r>
      <w:r w:rsidR="00AE5F25" w:rsidRPr="00FF0945">
        <w:rPr>
          <w:rFonts w:ascii="Times New Roman" w:hAnsi="Times New Roman"/>
          <w:sz w:val="24"/>
          <w:szCs w:val="24"/>
        </w:rPr>
        <w:t xml:space="preserve"> existir acceso carnal por vía vaginal, anal o bucal, o no existir introducción de miembros corporales </w:t>
      </w:r>
      <w:r w:rsidR="00255A3C" w:rsidRPr="00FF0945">
        <w:rPr>
          <w:rFonts w:ascii="Times New Roman" w:hAnsi="Times New Roman"/>
          <w:sz w:val="24"/>
          <w:szCs w:val="24"/>
        </w:rPr>
        <w:t>u objetos por alguna de las dos primeras vías</w:t>
      </w:r>
      <w:r w:rsidR="00AE5F25" w:rsidRPr="00FF0945">
        <w:rPr>
          <w:rFonts w:ascii="Times New Roman" w:hAnsi="Times New Roman"/>
          <w:sz w:val="24"/>
          <w:szCs w:val="24"/>
        </w:rPr>
        <w:t>,</w:t>
      </w:r>
      <w:r w:rsidRPr="00FF0945">
        <w:rPr>
          <w:rFonts w:ascii="Times New Roman" w:hAnsi="Times New Roman"/>
          <w:sz w:val="24"/>
          <w:szCs w:val="24"/>
        </w:rPr>
        <w:t xml:space="preserve"> y 12 a 15 años de prisión en caso de que este tuviera lugar (183.3 CP).</w:t>
      </w:r>
    </w:p>
    <w:p w:rsidR="00F56351" w:rsidRPr="00F56351" w:rsidRDefault="000162C8" w:rsidP="00866255">
      <w:pPr>
        <w:pStyle w:val="Prrafodelista"/>
        <w:numPr>
          <w:ilvl w:val="0"/>
          <w:numId w:val="24"/>
        </w:numPr>
        <w:tabs>
          <w:tab w:val="left" w:pos="-284"/>
        </w:tabs>
        <w:spacing w:line="240" w:lineRule="auto"/>
        <w:ind w:right="-142"/>
        <w:jc w:val="both"/>
        <w:rPr>
          <w:rFonts w:ascii="Calibri" w:hAnsi="Calibri"/>
        </w:rPr>
      </w:pPr>
      <w:r w:rsidRPr="00F56351">
        <w:rPr>
          <w:rFonts w:ascii="Times New Roman" w:hAnsi="Times New Roman"/>
          <w:b/>
          <w:sz w:val="24"/>
          <w:szCs w:val="24"/>
        </w:rPr>
        <w:t>Relaciones entre un mayor y un menor de edad consentidas:</w:t>
      </w:r>
      <w:r w:rsidRPr="00F56351">
        <w:rPr>
          <w:rFonts w:ascii="Times New Roman" w:hAnsi="Times New Roman"/>
          <w:sz w:val="24"/>
          <w:szCs w:val="24"/>
        </w:rPr>
        <w:t xml:space="preserve"> Igualmente</w:t>
      </w:r>
      <w:r w:rsidR="00FF0945">
        <w:rPr>
          <w:rFonts w:ascii="Times New Roman" w:hAnsi="Times New Roman"/>
          <w:sz w:val="24"/>
          <w:szCs w:val="24"/>
        </w:rPr>
        <w:t>,</w:t>
      </w:r>
      <w:r w:rsidRPr="00F56351">
        <w:rPr>
          <w:rFonts w:ascii="Times New Roman" w:hAnsi="Times New Roman"/>
          <w:sz w:val="24"/>
          <w:szCs w:val="24"/>
        </w:rPr>
        <w:t xml:space="preserve"> estaríamos ante un delito de abusos sexuales del artículo 183.1 CP, ya que, como hemos indicado anteriormente, no es válido el consentimiento de los menores de 16 años, castigado con una pena de 2 a 6 años en el caso de</w:t>
      </w:r>
      <w:r w:rsidR="00FF0945">
        <w:rPr>
          <w:rFonts w:ascii="Times New Roman" w:hAnsi="Times New Roman"/>
          <w:sz w:val="24"/>
          <w:szCs w:val="24"/>
        </w:rPr>
        <w:t xml:space="preserve"> que</w:t>
      </w:r>
      <w:r w:rsidRPr="00F56351">
        <w:rPr>
          <w:rFonts w:ascii="Times New Roman" w:hAnsi="Times New Roman"/>
          <w:sz w:val="24"/>
          <w:szCs w:val="24"/>
        </w:rPr>
        <w:t xml:space="preserve"> no </w:t>
      </w:r>
      <w:r w:rsidR="00FF0945">
        <w:rPr>
          <w:rFonts w:ascii="Times New Roman" w:hAnsi="Times New Roman"/>
          <w:sz w:val="24"/>
          <w:szCs w:val="24"/>
        </w:rPr>
        <w:t>tengan lugar ninguno de los actos descritos en el apartado anterior</w:t>
      </w:r>
      <w:r w:rsidR="00050BD0">
        <w:rPr>
          <w:rFonts w:ascii="Times New Roman" w:hAnsi="Times New Roman"/>
          <w:sz w:val="24"/>
          <w:szCs w:val="24"/>
        </w:rPr>
        <w:t xml:space="preserve"> </w:t>
      </w:r>
      <w:r w:rsidRPr="00F56351">
        <w:rPr>
          <w:rFonts w:ascii="Times New Roman" w:hAnsi="Times New Roman"/>
          <w:sz w:val="24"/>
          <w:szCs w:val="24"/>
        </w:rPr>
        <w:t>y de 8 a 12 años de prisión en el caso de que est</w:t>
      </w:r>
      <w:r w:rsidR="00FF0945">
        <w:rPr>
          <w:rFonts w:ascii="Times New Roman" w:hAnsi="Times New Roman"/>
          <w:sz w:val="24"/>
          <w:szCs w:val="24"/>
        </w:rPr>
        <w:t>os</w:t>
      </w:r>
      <w:r w:rsidRPr="00F56351">
        <w:rPr>
          <w:rFonts w:ascii="Times New Roman" w:hAnsi="Times New Roman"/>
          <w:sz w:val="24"/>
          <w:szCs w:val="24"/>
        </w:rPr>
        <w:t xml:space="preserve"> tuviera</w:t>
      </w:r>
      <w:r w:rsidR="00FF0945">
        <w:rPr>
          <w:rFonts w:ascii="Times New Roman" w:hAnsi="Times New Roman"/>
          <w:sz w:val="24"/>
          <w:szCs w:val="24"/>
        </w:rPr>
        <w:t>n</w:t>
      </w:r>
      <w:r w:rsidRPr="00F56351">
        <w:rPr>
          <w:rFonts w:ascii="Times New Roman" w:hAnsi="Times New Roman"/>
          <w:sz w:val="24"/>
          <w:szCs w:val="24"/>
        </w:rPr>
        <w:t xml:space="preserve"> lugar (</w:t>
      </w:r>
      <w:r w:rsidR="00255A3C" w:rsidRPr="00F56351">
        <w:rPr>
          <w:rFonts w:ascii="Times New Roman" w:hAnsi="Times New Roman"/>
          <w:sz w:val="24"/>
          <w:szCs w:val="24"/>
        </w:rPr>
        <w:t xml:space="preserve">art. </w:t>
      </w:r>
      <w:r w:rsidRPr="00F56351">
        <w:rPr>
          <w:rFonts w:ascii="Times New Roman" w:hAnsi="Times New Roman"/>
          <w:sz w:val="24"/>
          <w:szCs w:val="24"/>
        </w:rPr>
        <w:t xml:space="preserve">183.3), salvo edad y madurez similar. </w:t>
      </w:r>
    </w:p>
    <w:p w:rsidR="00F56351" w:rsidRPr="00F56351" w:rsidRDefault="00F56351" w:rsidP="00F56351">
      <w:pPr>
        <w:pStyle w:val="Prrafodelista"/>
        <w:tabs>
          <w:tab w:val="left" w:pos="-284"/>
        </w:tabs>
        <w:spacing w:line="240" w:lineRule="auto"/>
        <w:ind w:left="360" w:right="-142"/>
        <w:jc w:val="both"/>
        <w:rPr>
          <w:rFonts w:ascii="Calibri" w:hAnsi="Calibri"/>
        </w:rPr>
      </w:pPr>
    </w:p>
    <w:p w:rsidR="000162C8" w:rsidRPr="00F56351" w:rsidRDefault="000162C8" w:rsidP="00F56351">
      <w:pPr>
        <w:pStyle w:val="Prrafodelista"/>
        <w:numPr>
          <w:ilvl w:val="0"/>
          <w:numId w:val="21"/>
        </w:numPr>
        <w:tabs>
          <w:tab w:val="left" w:pos="-284"/>
        </w:tabs>
        <w:spacing w:line="240" w:lineRule="auto"/>
        <w:ind w:right="-142"/>
        <w:jc w:val="both"/>
        <w:rPr>
          <w:rFonts w:ascii="Calibri" w:hAnsi="Calibri"/>
        </w:rPr>
      </w:pPr>
      <w:r w:rsidRPr="00F56351">
        <w:rPr>
          <w:rFonts w:ascii="Times New Roman" w:hAnsi="Times New Roman"/>
          <w:i/>
          <w:sz w:val="24"/>
          <w:szCs w:val="24"/>
        </w:rPr>
        <w:t>Abusos sexuales a mayores de 16 y menores de 18 años.</w:t>
      </w:r>
    </w:p>
    <w:p w:rsidR="000162C8" w:rsidRDefault="000162C8" w:rsidP="00866255">
      <w:pPr>
        <w:spacing w:line="240" w:lineRule="auto"/>
        <w:ind w:right="-142"/>
        <w:jc w:val="both"/>
        <w:rPr>
          <w:rFonts w:ascii="Times New Roman" w:hAnsi="Times New Roman"/>
          <w:sz w:val="24"/>
          <w:szCs w:val="24"/>
        </w:rPr>
      </w:pPr>
      <w:r>
        <w:rPr>
          <w:rFonts w:ascii="Times New Roman" w:hAnsi="Times New Roman"/>
          <w:sz w:val="24"/>
          <w:szCs w:val="24"/>
        </w:rPr>
        <w:t>El Código Penal regula un caso especial, que podríamos denominar “intermedio”, en el que, siendo la víctima mayor de 16 años y, por tanto, pudiendo otorgar su consentimiento, aún es menor de edad, por lo que también requiere de una protección especial. Se trata de un delito que no podría ser cometido contra un mayor de edad.</w:t>
      </w:r>
    </w:p>
    <w:p w:rsidR="000162C8" w:rsidRDefault="000162C8" w:rsidP="00222041">
      <w:pPr>
        <w:pStyle w:val="parrafo"/>
        <w:spacing w:before="180" w:after="240" w:afterAutospacing="0"/>
        <w:ind w:right="-142"/>
        <w:jc w:val="both"/>
      </w:pPr>
      <w:r>
        <w:t>Este delito se regula en el artículo 182 del Código Penal, que establece “e</w:t>
      </w:r>
      <w:r>
        <w:rPr>
          <w:color w:val="333333"/>
        </w:rPr>
        <w:t xml:space="preserve">l que, interviniendo engaño o abusando de una posición reconocida de confianza, autoridad o influencia sobre la víctima, realice actos de carácter sexual con persona mayor de dieciséis años y menor de dieciocho </w:t>
      </w:r>
      <w:r w:rsidRPr="00FF0945">
        <w:t>será castigado con la pena de prisión de uno a tres años”. Esta pena se aumentará si además dichos actos consisten en acceso carnal</w:t>
      </w:r>
      <w:r w:rsidR="00255A3C" w:rsidRPr="00FF0945">
        <w:t xml:space="preserve"> o introducción de objetos (con penas de 2 a 6 años de prisión).</w:t>
      </w:r>
    </w:p>
    <w:p w:rsidR="00662497" w:rsidRDefault="000162C8" w:rsidP="00866255">
      <w:pPr>
        <w:spacing w:line="240" w:lineRule="auto"/>
        <w:ind w:right="-142"/>
        <w:jc w:val="both"/>
        <w:rPr>
          <w:rFonts w:ascii="Times New Roman" w:hAnsi="Times New Roman"/>
          <w:sz w:val="24"/>
          <w:szCs w:val="24"/>
        </w:rPr>
      </w:pPr>
      <w:r>
        <w:rPr>
          <w:rFonts w:ascii="Times New Roman" w:hAnsi="Times New Roman"/>
          <w:sz w:val="24"/>
          <w:szCs w:val="24"/>
        </w:rPr>
        <w:t xml:space="preserve">Se trata de casos en los que una persona se aprovecha de un mayor de 16 años aprovechando su inmadurez para manipularlo. No se exige ni la concurrencia de violencia o intimidación ni la inexistencia de consentimiento. Por otro lado, no es un tipo penal excluyente a los anteriormente vistos. </w:t>
      </w:r>
    </w:p>
    <w:p w:rsidR="000162C8" w:rsidRPr="00F56351" w:rsidRDefault="000162C8" w:rsidP="00F56351">
      <w:pPr>
        <w:pStyle w:val="Prrafodelista"/>
        <w:numPr>
          <w:ilvl w:val="0"/>
          <w:numId w:val="21"/>
        </w:numPr>
        <w:spacing w:line="240" w:lineRule="auto"/>
        <w:ind w:right="-142"/>
        <w:jc w:val="both"/>
        <w:rPr>
          <w:rFonts w:ascii="Times New Roman" w:hAnsi="Times New Roman"/>
          <w:i/>
          <w:sz w:val="24"/>
          <w:szCs w:val="24"/>
        </w:rPr>
      </w:pPr>
      <w:r w:rsidRPr="00F56351">
        <w:rPr>
          <w:rFonts w:ascii="Times New Roman" w:hAnsi="Times New Roman"/>
          <w:i/>
          <w:sz w:val="24"/>
          <w:szCs w:val="24"/>
        </w:rPr>
        <w:t>Otros delitos de carácter sexual contra menores de edad o personas vulnerables.</w:t>
      </w:r>
    </w:p>
    <w:p w:rsidR="000162C8" w:rsidRPr="007A4D1C" w:rsidRDefault="000162C8" w:rsidP="00866255">
      <w:pPr>
        <w:spacing w:line="240" w:lineRule="auto"/>
        <w:ind w:right="-142"/>
        <w:jc w:val="both"/>
        <w:rPr>
          <w:rFonts w:ascii="Times New Roman" w:hAnsi="Times New Roman"/>
          <w:sz w:val="24"/>
          <w:szCs w:val="24"/>
        </w:rPr>
      </w:pPr>
      <w:r>
        <w:rPr>
          <w:rFonts w:ascii="Times New Roman" w:hAnsi="Times New Roman"/>
          <w:sz w:val="24"/>
          <w:szCs w:val="24"/>
        </w:rPr>
        <w:t xml:space="preserve">Existen otras conductas que pueden constituir delitos contra menores tales como: </w:t>
      </w:r>
      <w:r>
        <w:rPr>
          <w:rFonts w:ascii="Times New Roman" w:hAnsi="Times New Roman"/>
          <w:color w:val="000000"/>
          <w:sz w:val="24"/>
          <w:szCs w:val="24"/>
        </w:rPr>
        <w:t xml:space="preserve">exhibicionismo delante de menores o </w:t>
      </w:r>
      <w:r w:rsidR="00AE5F25">
        <w:rPr>
          <w:rFonts w:ascii="Times New Roman" w:hAnsi="Times New Roman"/>
          <w:color w:val="000000"/>
          <w:sz w:val="24"/>
          <w:szCs w:val="24"/>
        </w:rPr>
        <w:t>personas con discapacidad</w:t>
      </w:r>
      <w:r>
        <w:rPr>
          <w:rFonts w:ascii="Times New Roman" w:hAnsi="Times New Roman"/>
          <w:color w:val="000000"/>
          <w:sz w:val="24"/>
          <w:szCs w:val="24"/>
        </w:rPr>
        <w:t>,</w:t>
      </w:r>
      <w:r>
        <w:rPr>
          <w:rFonts w:ascii="Times New Roman" w:hAnsi="Times New Roman"/>
          <w:color w:val="000000"/>
          <w:sz w:val="24"/>
          <w:szCs w:val="24"/>
          <w:vertAlign w:val="superscript"/>
        </w:rPr>
        <w:footnoteReference w:id="1"/>
      </w:r>
      <w:r>
        <w:rPr>
          <w:rFonts w:ascii="Times New Roman" w:hAnsi="Times New Roman"/>
          <w:color w:val="000000"/>
          <w:sz w:val="24"/>
          <w:szCs w:val="24"/>
        </w:rPr>
        <w:t xml:space="preserve"> provocar sexualmente a menores y </w:t>
      </w:r>
      <w:r w:rsidR="00AE5F25">
        <w:rPr>
          <w:rFonts w:ascii="Times New Roman" w:hAnsi="Times New Roman"/>
          <w:color w:val="000000"/>
          <w:sz w:val="24"/>
          <w:szCs w:val="24"/>
        </w:rPr>
        <w:t>personas con discapacidad,</w:t>
      </w:r>
      <w:r>
        <w:rPr>
          <w:rFonts w:ascii="Times New Roman" w:hAnsi="Times New Roman"/>
          <w:color w:val="000000"/>
          <w:sz w:val="24"/>
          <w:szCs w:val="24"/>
        </w:rPr>
        <w:t xml:space="preserve"> vendiéndoles o difundiendo pornografía,</w:t>
      </w:r>
      <w:r>
        <w:rPr>
          <w:rFonts w:ascii="Times New Roman" w:hAnsi="Times New Roman"/>
          <w:color w:val="000000"/>
          <w:sz w:val="24"/>
          <w:szCs w:val="24"/>
          <w:vertAlign w:val="superscript"/>
        </w:rPr>
        <w:footnoteReference w:id="2"/>
      </w:r>
      <w:r>
        <w:rPr>
          <w:rFonts w:ascii="Times New Roman" w:hAnsi="Times New Roman"/>
          <w:color w:val="000000"/>
          <w:sz w:val="24"/>
          <w:szCs w:val="24"/>
        </w:rPr>
        <w:t xml:space="preserve"> motivar a menores de dieciséis años a participar o estar en comportamientos de naturaleza sexual,</w:t>
      </w:r>
      <w:r>
        <w:rPr>
          <w:rFonts w:ascii="Times New Roman" w:hAnsi="Times New Roman"/>
          <w:color w:val="000000"/>
          <w:sz w:val="24"/>
          <w:szCs w:val="24"/>
          <w:vertAlign w:val="superscript"/>
        </w:rPr>
        <w:footnoteReference w:id="3"/>
      </w:r>
      <w:r>
        <w:rPr>
          <w:rFonts w:ascii="Times New Roman" w:hAnsi="Times New Roman"/>
          <w:color w:val="000000"/>
          <w:sz w:val="24"/>
          <w:szCs w:val="24"/>
        </w:rPr>
        <w:t xml:space="preserve"> la utilización de internet u otros medios de comunicación para grabar o inducir a delitos,</w:t>
      </w:r>
      <w:r>
        <w:rPr>
          <w:rFonts w:ascii="Times New Roman" w:hAnsi="Times New Roman"/>
          <w:color w:val="000000"/>
          <w:sz w:val="24"/>
          <w:szCs w:val="24"/>
          <w:vertAlign w:val="superscript"/>
        </w:rPr>
        <w:footnoteReference w:id="4"/>
      </w:r>
      <w:r>
        <w:rPr>
          <w:rFonts w:ascii="Times New Roman" w:hAnsi="Times New Roman"/>
          <w:color w:val="000000"/>
          <w:sz w:val="24"/>
          <w:szCs w:val="24"/>
        </w:rPr>
        <w:t xml:space="preserve"> la prostitución o captación para prostitución, relaciones sexuales a cambio de remuneración o promesas, pornografía infa</w:t>
      </w:r>
      <w:r w:rsidRPr="00FF0945">
        <w:rPr>
          <w:rFonts w:ascii="Times New Roman" w:hAnsi="Times New Roman"/>
          <w:sz w:val="24"/>
          <w:szCs w:val="24"/>
        </w:rPr>
        <w:t xml:space="preserve">ntil y </w:t>
      </w:r>
      <w:r w:rsidR="00F02DB0" w:rsidRPr="00FF0945">
        <w:rPr>
          <w:rFonts w:ascii="Times New Roman" w:hAnsi="Times New Roman"/>
          <w:sz w:val="24"/>
          <w:szCs w:val="24"/>
        </w:rPr>
        <w:t>su venta o difusión</w:t>
      </w:r>
      <w:r w:rsidRPr="00FF0945">
        <w:rPr>
          <w:rFonts w:ascii="Times New Roman" w:hAnsi="Times New Roman"/>
          <w:sz w:val="24"/>
          <w:szCs w:val="24"/>
        </w:rPr>
        <w:t xml:space="preserve">, el consumo de pornografía infantil y asistir </w:t>
      </w:r>
      <w:r w:rsidRPr="007A4D1C">
        <w:rPr>
          <w:rFonts w:ascii="Times New Roman" w:hAnsi="Times New Roman"/>
          <w:sz w:val="24"/>
          <w:szCs w:val="24"/>
        </w:rPr>
        <w:t>a espectáculos de este carácter</w:t>
      </w:r>
      <w:r w:rsidR="00F02DB0" w:rsidRPr="007A4D1C">
        <w:rPr>
          <w:rFonts w:ascii="Times New Roman" w:hAnsi="Times New Roman"/>
          <w:sz w:val="24"/>
          <w:szCs w:val="24"/>
        </w:rPr>
        <w:t>, etc.</w:t>
      </w:r>
    </w:p>
    <w:p w:rsidR="008104AB" w:rsidRPr="007A4D1C" w:rsidRDefault="007A4D1C" w:rsidP="00866255">
      <w:pPr>
        <w:spacing w:line="240" w:lineRule="auto"/>
        <w:ind w:right="-142"/>
        <w:jc w:val="both"/>
        <w:rPr>
          <w:rFonts w:ascii="Calibri" w:hAnsi="Calibri"/>
        </w:rPr>
      </w:pPr>
      <w:r w:rsidRPr="007A4D1C">
        <w:rPr>
          <w:rFonts w:ascii="Times New Roman" w:hAnsi="Times New Roman"/>
          <w:sz w:val="24"/>
          <w:szCs w:val="24"/>
        </w:rPr>
        <w:t xml:space="preserve">Si el responsable de algunos de los hechos </w:t>
      </w:r>
      <w:r w:rsidR="008104AB" w:rsidRPr="007A4D1C">
        <w:rPr>
          <w:rFonts w:ascii="Times New Roman" w:hAnsi="Times New Roman"/>
          <w:sz w:val="24"/>
          <w:szCs w:val="24"/>
        </w:rPr>
        <w:t>señalados en</w:t>
      </w:r>
      <w:r w:rsidR="00F02DB0" w:rsidRPr="007A4D1C">
        <w:rPr>
          <w:rFonts w:ascii="Times New Roman" w:hAnsi="Times New Roman"/>
          <w:sz w:val="24"/>
          <w:szCs w:val="24"/>
        </w:rPr>
        <w:t xml:space="preserve"> los</w:t>
      </w:r>
      <w:r w:rsidR="00050BD0">
        <w:rPr>
          <w:rFonts w:ascii="Times New Roman" w:hAnsi="Times New Roman"/>
          <w:sz w:val="24"/>
          <w:szCs w:val="24"/>
        </w:rPr>
        <w:t xml:space="preserve"> </w:t>
      </w:r>
      <w:r w:rsidR="00F02DB0" w:rsidRPr="007A4D1C">
        <w:rPr>
          <w:rFonts w:ascii="Times New Roman" w:hAnsi="Times New Roman"/>
          <w:sz w:val="24"/>
          <w:szCs w:val="24"/>
        </w:rPr>
        <w:t>apartados anteriores se h</w:t>
      </w:r>
      <w:r w:rsidRPr="007A4D1C">
        <w:rPr>
          <w:rFonts w:ascii="Times New Roman" w:hAnsi="Times New Roman"/>
          <w:sz w:val="24"/>
          <w:szCs w:val="24"/>
        </w:rPr>
        <w:t>ubiera</w:t>
      </w:r>
      <w:r w:rsidR="00F02DB0" w:rsidRPr="007A4D1C">
        <w:rPr>
          <w:rFonts w:ascii="Times New Roman" w:hAnsi="Times New Roman"/>
          <w:sz w:val="24"/>
          <w:szCs w:val="24"/>
        </w:rPr>
        <w:t xml:space="preserve"> prevalecido de una relación de superioridad o parentesco</w:t>
      </w:r>
      <w:r w:rsidRPr="007A4D1C">
        <w:rPr>
          <w:rFonts w:ascii="Times New Roman" w:hAnsi="Times New Roman"/>
          <w:sz w:val="24"/>
          <w:szCs w:val="24"/>
        </w:rPr>
        <w:t>,</w:t>
      </w:r>
      <w:r w:rsidR="00050BD0">
        <w:rPr>
          <w:rFonts w:ascii="Times New Roman" w:hAnsi="Times New Roman"/>
          <w:sz w:val="24"/>
          <w:szCs w:val="24"/>
        </w:rPr>
        <w:t xml:space="preserve"> </w:t>
      </w:r>
      <w:r w:rsidRPr="007A4D1C">
        <w:rPr>
          <w:rFonts w:ascii="Times New Roman" w:hAnsi="Times New Roman"/>
          <w:sz w:val="24"/>
          <w:szCs w:val="24"/>
        </w:rPr>
        <w:t xml:space="preserve">la pena impuesta será más grave (se impondrá en su mitad superior). Por ejemplo, si la conducta es realizada por una persona que desarrolla un liderazgo dentro </w:t>
      </w:r>
      <w:r w:rsidR="00DD0ED9">
        <w:rPr>
          <w:rFonts w:ascii="Times New Roman" w:hAnsi="Times New Roman"/>
          <w:sz w:val="24"/>
          <w:szCs w:val="24"/>
        </w:rPr>
        <w:t>de la Facultad</w:t>
      </w:r>
      <w:r w:rsidRPr="007A4D1C">
        <w:rPr>
          <w:rFonts w:ascii="Times New Roman" w:hAnsi="Times New Roman"/>
          <w:sz w:val="24"/>
          <w:szCs w:val="24"/>
        </w:rPr>
        <w:t xml:space="preserve"> o en el caso de personas especialmente vulnerables o influenciables, por razón de su edad, situación, etc.</w:t>
      </w:r>
    </w:p>
    <w:p w:rsidR="00F56351" w:rsidRDefault="00F56351" w:rsidP="00461C64">
      <w:pPr>
        <w:pStyle w:val="Ttulo3"/>
      </w:pPr>
      <w:bookmarkStart w:id="29" w:name="_Toc19791353"/>
      <w:bookmarkStart w:id="30" w:name="_Toc25581768"/>
      <w:r>
        <w:t>2</w:t>
      </w:r>
      <w:r w:rsidR="009460EE">
        <w:t>.</w:t>
      </w:r>
      <w:r w:rsidR="00A30C0B" w:rsidRPr="00484267">
        <w:t>2.3. Aspectos importantes sobre la víctima y el agresor</w:t>
      </w:r>
      <w:bookmarkEnd w:id="29"/>
      <w:bookmarkEnd w:id="30"/>
    </w:p>
    <w:p w:rsidR="000162C8" w:rsidRPr="00F56351" w:rsidRDefault="000162C8" w:rsidP="00F56351">
      <w:pPr>
        <w:pStyle w:val="Prrafodelista"/>
        <w:numPr>
          <w:ilvl w:val="0"/>
          <w:numId w:val="25"/>
        </w:numPr>
        <w:spacing w:line="240" w:lineRule="auto"/>
        <w:ind w:right="-142"/>
        <w:jc w:val="both"/>
        <w:rPr>
          <w:rFonts w:ascii="Times New Roman" w:hAnsi="Times New Roman" w:cs="Times New Roman"/>
        </w:rPr>
      </w:pPr>
      <w:r w:rsidRPr="00F56351">
        <w:rPr>
          <w:rFonts w:ascii="Times New Roman" w:hAnsi="Times New Roman" w:cs="Times New Roman"/>
          <w:i/>
          <w:color w:val="000000"/>
          <w:sz w:val="24"/>
          <w:szCs w:val="24"/>
        </w:rPr>
        <w:lastRenderedPageBreak/>
        <w:t>La víctima</w:t>
      </w:r>
    </w:p>
    <w:p w:rsidR="000162C8" w:rsidRDefault="000162C8" w:rsidP="00866255">
      <w:pPr>
        <w:spacing w:line="240" w:lineRule="auto"/>
        <w:ind w:right="-142"/>
        <w:jc w:val="both"/>
        <w:rPr>
          <w:rFonts w:ascii="Times New Roman" w:hAnsi="Times New Roman"/>
          <w:sz w:val="24"/>
          <w:szCs w:val="24"/>
        </w:rPr>
      </w:pPr>
      <w:r>
        <w:rPr>
          <w:rFonts w:ascii="Times New Roman" w:hAnsi="Times New Roman"/>
          <w:sz w:val="24"/>
          <w:szCs w:val="24"/>
        </w:rPr>
        <w:t xml:space="preserve">La víctima de estos delitos es la persona que no ha llegado a la mayoría de edad. </w:t>
      </w:r>
    </w:p>
    <w:p w:rsidR="000162C8" w:rsidRDefault="000162C8" w:rsidP="00866255">
      <w:pPr>
        <w:spacing w:line="240" w:lineRule="auto"/>
        <w:ind w:right="-142"/>
        <w:jc w:val="both"/>
        <w:rPr>
          <w:rFonts w:ascii="Times New Roman" w:hAnsi="Times New Roman"/>
          <w:sz w:val="24"/>
          <w:szCs w:val="24"/>
        </w:rPr>
      </w:pPr>
      <w:r>
        <w:rPr>
          <w:rFonts w:ascii="Times New Roman" w:hAnsi="Times New Roman"/>
          <w:sz w:val="24"/>
          <w:szCs w:val="24"/>
        </w:rPr>
        <w:t xml:space="preserve">Posible víctima de abuso sexual infantil puede ser cualquier niño/a, pues no existe un perfil o característica especial. </w:t>
      </w:r>
    </w:p>
    <w:p w:rsidR="000162C8" w:rsidRDefault="000162C8" w:rsidP="00866255">
      <w:pPr>
        <w:spacing w:line="240" w:lineRule="auto"/>
        <w:ind w:right="-142"/>
        <w:jc w:val="both"/>
        <w:rPr>
          <w:rFonts w:ascii="Times New Roman" w:hAnsi="Times New Roman"/>
          <w:sz w:val="24"/>
          <w:szCs w:val="24"/>
        </w:rPr>
      </w:pPr>
      <w:r>
        <w:rPr>
          <w:rFonts w:ascii="Times New Roman" w:hAnsi="Times New Roman"/>
          <w:sz w:val="24"/>
          <w:szCs w:val="24"/>
        </w:rPr>
        <w:t>No obstante, se identifican algunos factores de riesgo que favorecen el surgimiento y mantención de situaciones de abuso sexual infantil: falta de educación sexual; baja autoestima; carencia afectiva; dificultades en el desarrollo asertivo; baja capacidad para tomar decisiones; timidez o retraimient</w:t>
      </w:r>
      <w:r w:rsidR="009E1D63">
        <w:rPr>
          <w:rFonts w:ascii="Times New Roman" w:hAnsi="Times New Roman"/>
          <w:sz w:val="24"/>
          <w:szCs w:val="24"/>
        </w:rPr>
        <w:t>o, etc.</w:t>
      </w:r>
    </w:p>
    <w:p w:rsidR="00F56351" w:rsidRDefault="000162C8" w:rsidP="00866255">
      <w:pPr>
        <w:spacing w:line="240" w:lineRule="auto"/>
        <w:ind w:right="-142"/>
        <w:jc w:val="both"/>
        <w:rPr>
          <w:rFonts w:ascii="Times New Roman" w:hAnsi="Times New Roman"/>
          <w:sz w:val="24"/>
          <w:szCs w:val="24"/>
        </w:rPr>
      </w:pPr>
      <w:r>
        <w:rPr>
          <w:rFonts w:ascii="Times New Roman" w:hAnsi="Times New Roman"/>
          <w:sz w:val="24"/>
          <w:szCs w:val="24"/>
        </w:rPr>
        <w:t xml:space="preserve">Las consecuencias del abuso sexual infantil son múltiples y pueden variar en cada niño. En cualquier caso, afecta al desarrollo integral del niño tanto a nivel físico, psicológico como social, dejando múltiples secuelas. </w:t>
      </w:r>
    </w:p>
    <w:p w:rsidR="000162C8" w:rsidRPr="00F56351" w:rsidRDefault="000162C8" w:rsidP="00F56351">
      <w:pPr>
        <w:pStyle w:val="Prrafodelista"/>
        <w:numPr>
          <w:ilvl w:val="0"/>
          <w:numId w:val="25"/>
        </w:numPr>
        <w:spacing w:line="240" w:lineRule="auto"/>
        <w:ind w:right="-142"/>
        <w:jc w:val="both"/>
        <w:rPr>
          <w:rFonts w:ascii="Times New Roman" w:hAnsi="Times New Roman"/>
          <w:sz w:val="24"/>
          <w:szCs w:val="24"/>
        </w:rPr>
      </w:pPr>
      <w:r w:rsidRPr="00F56351">
        <w:rPr>
          <w:rFonts w:ascii="Times New Roman" w:hAnsi="Times New Roman"/>
          <w:i/>
          <w:sz w:val="24"/>
          <w:szCs w:val="24"/>
        </w:rPr>
        <w:t>El agresor</w:t>
      </w:r>
    </w:p>
    <w:p w:rsidR="000162C8" w:rsidRDefault="000162C8" w:rsidP="00866255">
      <w:pPr>
        <w:spacing w:line="240" w:lineRule="auto"/>
        <w:ind w:right="-142"/>
        <w:jc w:val="both"/>
        <w:rPr>
          <w:rFonts w:ascii="Times New Roman" w:hAnsi="Times New Roman"/>
          <w:sz w:val="24"/>
          <w:szCs w:val="24"/>
        </w:rPr>
      </w:pPr>
      <w:r>
        <w:rPr>
          <w:rFonts w:ascii="Times New Roman" w:hAnsi="Times New Roman"/>
          <w:sz w:val="24"/>
          <w:szCs w:val="24"/>
        </w:rPr>
        <w:t xml:space="preserve">La persona que abusa o agrede suele ser un adulto, mayoritariamente hombre, pero también puede ser mujer, sin descartar a un/a adolescente o preadolescente: es decir, también puede ser otro menor que se encuentre en una situación de poder con respecto a la víctima, bien por nivel de desarrollo, fuerza física, etc. </w:t>
      </w:r>
    </w:p>
    <w:p w:rsidR="00461C64" w:rsidRDefault="000162C8" w:rsidP="00DE7AF7">
      <w:pPr>
        <w:spacing w:line="240" w:lineRule="auto"/>
        <w:ind w:right="-142"/>
        <w:jc w:val="both"/>
        <w:rPr>
          <w:rFonts w:ascii="Times New Roman" w:hAnsi="Times New Roman"/>
          <w:sz w:val="24"/>
          <w:szCs w:val="24"/>
        </w:rPr>
      </w:pPr>
      <w:r>
        <w:rPr>
          <w:rFonts w:ascii="Times New Roman" w:hAnsi="Times New Roman"/>
          <w:sz w:val="24"/>
          <w:szCs w:val="24"/>
        </w:rPr>
        <w:t>El agresor es un delincuente, aunque no tenga tal aspecto. Además, es importante tener en cuenta que los abusadores suelen servirse de la amistad, la cercanía, la relación familiar o la admiración que le profesa un niño o adolescente para conseguir su objetivo. Por ello es muy frecuente que los casos de abusos sexuales se realicen no por desconocidos, sino por personas del ámbito cercano.</w:t>
      </w:r>
    </w:p>
    <w:p w:rsidR="000162C8" w:rsidRPr="009460EE" w:rsidRDefault="00F56351" w:rsidP="00461C64">
      <w:pPr>
        <w:pStyle w:val="Ttulo2"/>
      </w:pPr>
      <w:bookmarkStart w:id="31" w:name="_Toc19791354"/>
      <w:bookmarkStart w:id="32" w:name="_Toc25581769"/>
      <w:r>
        <w:t>2</w:t>
      </w:r>
      <w:r w:rsidR="009460EE" w:rsidRPr="009460EE">
        <w:t>.</w:t>
      </w:r>
      <w:r w:rsidR="00A30C0B" w:rsidRPr="009460EE">
        <w:t>3</w:t>
      </w:r>
      <w:r w:rsidR="000162C8" w:rsidRPr="009460EE">
        <w:t xml:space="preserve">. </w:t>
      </w:r>
      <w:r w:rsidR="00F35D82">
        <w:t xml:space="preserve">Medidas de </w:t>
      </w:r>
      <w:r w:rsidR="00F35D82" w:rsidRPr="009460EE">
        <w:t xml:space="preserve">prevención </w:t>
      </w:r>
      <w:r w:rsidR="000162C8" w:rsidRPr="009460EE">
        <w:t xml:space="preserve">de delitos de naturaleza sexual CONTRA MENORES en la </w:t>
      </w:r>
      <w:r w:rsidR="00461C64">
        <w:t>Facultad IBSTE.</w:t>
      </w:r>
      <w:bookmarkEnd w:id="31"/>
      <w:bookmarkEnd w:id="32"/>
    </w:p>
    <w:p w:rsidR="00D3631C" w:rsidRDefault="00DD0ED9" w:rsidP="003F2007">
      <w:pPr>
        <w:spacing w:line="240" w:lineRule="auto"/>
        <w:ind w:right="-142"/>
        <w:jc w:val="both"/>
        <w:rPr>
          <w:rFonts w:ascii="Times New Roman" w:hAnsi="Times New Roman"/>
          <w:sz w:val="24"/>
          <w:szCs w:val="24"/>
        </w:rPr>
      </w:pPr>
      <w:r>
        <w:rPr>
          <w:rFonts w:ascii="Times New Roman" w:hAnsi="Times New Roman"/>
          <w:sz w:val="24"/>
          <w:szCs w:val="24"/>
        </w:rPr>
        <w:t>Esta Facultad</w:t>
      </w:r>
      <w:r w:rsidR="000162C8">
        <w:rPr>
          <w:rFonts w:ascii="Times New Roman" w:hAnsi="Times New Roman"/>
          <w:sz w:val="24"/>
          <w:szCs w:val="24"/>
        </w:rPr>
        <w:t xml:space="preserve"> adopta las siguientes medidas para prevenir la comisión de delitos de naturaleza sexual y, más concretamente, para prevenir los abusos o ag</w:t>
      </w:r>
      <w:r w:rsidR="00484267">
        <w:rPr>
          <w:rFonts w:ascii="Times New Roman" w:hAnsi="Times New Roman"/>
          <w:sz w:val="24"/>
          <w:szCs w:val="24"/>
        </w:rPr>
        <w:t>resiones sexuales a los menores:</w:t>
      </w:r>
    </w:p>
    <w:p w:rsidR="000162C8" w:rsidRDefault="00F56351" w:rsidP="00461C64">
      <w:pPr>
        <w:pStyle w:val="Ttulo3"/>
        <w:rPr>
          <w:caps/>
        </w:rPr>
      </w:pPr>
      <w:bookmarkStart w:id="33" w:name="_Toc19791355"/>
      <w:bookmarkStart w:id="34" w:name="_Toc25581770"/>
      <w:r>
        <w:t>2</w:t>
      </w:r>
      <w:r w:rsidR="009460EE">
        <w:t>.</w:t>
      </w:r>
      <w:r w:rsidR="00A30C0B">
        <w:t>3.1. Tolerancia cero ante este tipo de delitos:</w:t>
      </w:r>
      <w:bookmarkEnd w:id="33"/>
      <w:bookmarkEnd w:id="34"/>
      <w:r w:rsidR="00A30C0B">
        <w:t xml:space="preserve"> </w:t>
      </w:r>
    </w:p>
    <w:p w:rsidR="003F2007" w:rsidRDefault="000162C8" w:rsidP="00866255">
      <w:pPr>
        <w:spacing w:after="0" w:line="240" w:lineRule="auto"/>
        <w:ind w:right="-142"/>
        <w:jc w:val="both"/>
        <w:rPr>
          <w:rFonts w:ascii="Times New Roman" w:hAnsi="Times New Roman"/>
          <w:sz w:val="24"/>
          <w:szCs w:val="24"/>
        </w:rPr>
      </w:pPr>
      <w:r>
        <w:rPr>
          <w:rFonts w:ascii="Times New Roman" w:hAnsi="Times New Roman"/>
          <w:sz w:val="24"/>
          <w:szCs w:val="24"/>
        </w:rPr>
        <w:t xml:space="preserve">Esta </w:t>
      </w:r>
      <w:r w:rsidR="003F2007">
        <w:rPr>
          <w:rFonts w:ascii="Times New Roman" w:hAnsi="Times New Roman"/>
          <w:sz w:val="24"/>
          <w:szCs w:val="24"/>
        </w:rPr>
        <w:t xml:space="preserve">Facultad, </w:t>
      </w:r>
      <w:r>
        <w:rPr>
          <w:rFonts w:ascii="Times New Roman" w:hAnsi="Times New Roman"/>
          <w:sz w:val="24"/>
          <w:szCs w:val="24"/>
        </w:rPr>
        <w:t>adopta una postura pública de tolerancia cero ante las conductas que constituyan delitos de carácter sexual, y de manera muy especial, contra los delitos de abusos que sean cometidos contra menores de edad</w:t>
      </w:r>
      <w:r w:rsidR="003F2007">
        <w:rPr>
          <w:rFonts w:ascii="Times New Roman" w:hAnsi="Times New Roman"/>
          <w:sz w:val="24"/>
          <w:szCs w:val="24"/>
        </w:rPr>
        <w:t>.</w:t>
      </w:r>
    </w:p>
    <w:p w:rsidR="00662497" w:rsidRDefault="003F2007" w:rsidP="00866255">
      <w:pPr>
        <w:spacing w:after="0" w:line="240" w:lineRule="auto"/>
        <w:ind w:right="-142"/>
        <w:jc w:val="both"/>
        <w:rPr>
          <w:rFonts w:ascii="Times New Roman" w:hAnsi="Times New Roman"/>
          <w:sz w:val="24"/>
          <w:szCs w:val="24"/>
        </w:rPr>
      </w:pPr>
      <w:r>
        <w:rPr>
          <w:rFonts w:ascii="Times New Roman" w:hAnsi="Times New Roman"/>
          <w:sz w:val="24"/>
          <w:szCs w:val="24"/>
        </w:rPr>
        <w:t xml:space="preserve">El Consejo Rector, trabajadores, estudiantes y voluntarios, </w:t>
      </w:r>
      <w:r w:rsidR="000162C8">
        <w:rPr>
          <w:rFonts w:ascii="Times New Roman" w:hAnsi="Times New Roman"/>
          <w:sz w:val="24"/>
          <w:szCs w:val="24"/>
        </w:rPr>
        <w:t>deberán conocer esta clara p</w:t>
      </w:r>
      <w:r>
        <w:rPr>
          <w:rFonts w:ascii="Times New Roman" w:hAnsi="Times New Roman"/>
          <w:sz w:val="24"/>
          <w:szCs w:val="24"/>
        </w:rPr>
        <w:t xml:space="preserve">ostura, y saber que </w:t>
      </w:r>
      <w:proofErr w:type="spellStart"/>
      <w:r>
        <w:rPr>
          <w:rFonts w:ascii="Times New Roman" w:hAnsi="Times New Roman"/>
          <w:sz w:val="24"/>
          <w:szCs w:val="24"/>
        </w:rPr>
        <w:t>esta</w:t>
      </w:r>
      <w:proofErr w:type="spellEnd"/>
      <w:r>
        <w:rPr>
          <w:rFonts w:ascii="Times New Roman" w:hAnsi="Times New Roman"/>
          <w:sz w:val="24"/>
          <w:szCs w:val="24"/>
        </w:rPr>
        <w:t xml:space="preserve"> Facultada</w:t>
      </w:r>
      <w:r w:rsidR="000162C8">
        <w:rPr>
          <w:rFonts w:ascii="Times New Roman" w:hAnsi="Times New Roman"/>
          <w:sz w:val="24"/>
          <w:szCs w:val="24"/>
        </w:rPr>
        <w:t xml:space="preserve"> actuará con firmeza no consintiendo en su seno y denunciando ante las autoridades este tipo de hechos.</w:t>
      </w:r>
    </w:p>
    <w:p w:rsidR="000162C8" w:rsidRDefault="00F56351" w:rsidP="00461C64">
      <w:pPr>
        <w:pStyle w:val="Ttulo3"/>
      </w:pPr>
      <w:bookmarkStart w:id="35" w:name="_Toc19791356"/>
      <w:bookmarkStart w:id="36" w:name="_Toc25581771"/>
      <w:r>
        <w:t>2</w:t>
      </w:r>
      <w:r w:rsidR="009460EE">
        <w:t>.</w:t>
      </w:r>
      <w:r w:rsidR="00A30C0B">
        <w:t>3</w:t>
      </w:r>
      <w:r w:rsidR="000162C8">
        <w:t xml:space="preserve">.4. </w:t>
      </w:r>
      <w:r w:rsidR="00A30C0B">
        <w:t>Medidas preventivas dirigidas a los potenciales abusadores</w:t>
      </w:r>
      <w:bookmarkEnd w:id="35"/>
      <w:bookmarkEnd w:id="36"/>
    </w:p>
    <w:p w:rsidR="000162C8" w:rsidRPr="00105C7E" w:rsidRDefault="003F2007" w:rsidP="00866255">
      <w:pPr>
        <w:spacing w:line="240" w:lineRule="auto"/>
        <w:ind w:right="-142"/>
        <w:jc w:val="both"/>
        <w:rPr>
          <w:rFonts w:ascii="Times New Roman" w:hAnsi="Times New Roman"/>
          <w:sz w:val="24"/>
          <w:szCs w:val="24"/>
        </w:rPr>
      </w:pPr>
      <w:r w:rsidRPr="00105C7E">
        <w:rPr>
          <w:rFonts w:ascii="Times New Roman" w:hAnsi="Times New Roman"/>
          <w:sz w:val="24"/>
          <w:szCs w:val="24"/>
        </w:rPr>
        <w:t xml:space="preserve">En </w:t>
      </w:r>
      <w:r w:rsidR="000162C8" w:rsidRPr="00105C7E">
        <w:rPr>
          <w:rFonts w:ascii="Times New Roman" w:hAnsi="Times New Roman"/>
          <w:sz w:val="24"/>
          <w:szCs w:val="24"/>
        </w:rPr>
        <w:t xml:space="preserve">el caso de que </w:t>
      </w:r>
      <w:r w:rsidRPr="00105C7E">
        <w:rPr>
          <w:rFonts w:ascii="Times New Roman" w:hAnsi="Times New Roman"/>
          <w:sz w:val="24"/>
          <w:szCs w:val="24"/>
        </w:rPr>
        <w:t xml:space="preserve">se diera la presencia en Facultad IBSTE de alguien </w:t>
      </w:r>
      <w:r w:rsidR="000162C8" w:rsidRPr="00105C7E">
        <w:rPr>
          <w:rFonts w:ascii="Times New Roman" w:hAnsi="Times New Roman"/>
          <w:sz w:val="24"/>
          <w:szCs w:val="24"/>
        </w:rPr>
        <w:t>que pueda ser un potencial abusador, o alguien que haya sido condenado en el pasado por abusar sexualmente de menores, o un pedófilo:</w:t>
      </w:r>
    </w:p>
    <w:p w:rsidR="000162C8" w:rsidRPr="00105C7E" w:rsidRDefault="003F2007" w:rsidP="00866255">
      <w:pPr>
        <w:spacing w:after="0" w:line="240" w:lineRule="auto"/>
        <w:ind w:right="-142"/>
        <w:jc w:val="both"/>
        <w:rPr>
          <w:rFonts w:ascii="Times New Roman" w:hAnsi="Times New Roman"/>
          <w:sz w:val="24"/>
          <w:szCs w:val="24"/>
        </w:rPr>
      </w:pPr>
      <w:r w:rsidRPr="00105C7E">
        <w:rPr>
          <w:rFonts w:ascii="Times New Roman" w:hAnsi="Times New Roman"/>
          <w:sz w:val="24"/>
          <w:szCs w:val="24"/>
        </w:rPr>
        <w:t>- Los responsables de la Facultad,</w:t>
      </w:r>
      <w:r w:rsidR="000162C8" w:rsidRPr="00105C7E">
        <w:rPr>
          <w:rFonts w:ascii="Times New Roman" w:hAnsi="Times New Roman"/>
          <w:sz w:val="24"/>
          <w:szCs w:val="24"/>
        </w:rPr>
        <w:t xml:space="preserve"> deberán realizar una labor pastoral con dicha persona, de tal forma que tome conciencia de su problema, de su necesidad de modificar su percepción desviada, devaluada de los niños y de su dignidad.</w:t>
      </w:r>
    </w:p>
    <w:p w:rsidR="000162C8" w:rsidRPr="00105C7E" w:rsidRDefault="000162C8" w:rsidP="00866255">
      <w:pPr>
        <w:spacing w:after="0" w:line="240" w:lineRule="auto"/>
        <w:ind w:right="-142"/>
        <w:jc w:val="both"/>
        <w:rPr>
          <w:rFonts w:ascii="Times New Roman" w:hAnsi="Times New Roman"/>
          <w:sz w:val="24"/>
          <w:szCs w:val="24"/>
        </w:rPr>
      </w:pPr>
      <w:r w:rsidRPr="00105C7E">
        <w:rPr>
          <w:rFonts w:ascii="Times New Roman" w:hAnsi="Times New Roman"/>
          <w:sz w:val="24"/>
          <w:szCs w:val="24"/>
        </w:rPr>
        <w:t>- Del mismo modo, será advertido de que tiene la obligación de evitar</w:t>
      </w:r>
      <w:r w:rsidR="00DC49F7" w:rsidRPr="00105C7E">
        <w:rPr>
          <w:rFonts w:ascii="Times New Roman" w:hAnsi="Times New Roman"/>
          <w:sz w:val="24"/>
          <w:szCs w:val="24"/>
        </w:rPr>
        <w:t xml:space="preserve"> aquellas</w:t>
      </w:r>
      <w:r w:rsidRPr="00105C7E">
        <w:rPr>
          <w:rFonts w:ascii="Times New Roman" w:hAnsi="Times New Roman"/>
          <w:sz w:val="24"/>
          <w:szCs w:val="24"/>
        </w:rPr>
        <w:t xml:space="preserve"> situaciones donde se trate con niños o adolescentes, y tendrá prohibido quedarse </w:t>
      </w:r>
      <w:r w:rsidR="00DC49F7" w:rsidRPr="00105C7E">
        <w:rPr>
          <w:rFonts w:ascii="Times New Roman" w:hAnsi="Times New Roman"/>
          <w:sz w:val="24"/>
          <w:szCs w:val="24"/>
        </w:rPr>
        <w:t>a solas</w:t>
      </w:r>
      <w:r w:rsidRPr="00105C7E">
        <w:rPr>
          <w:rFonts w:ascii="Times New Roman" w:hAnsi="Times New Roman"/>
          <w:sz w:val="24"/>
          <w:szCs w:val="24"/>
        </w:rPr>
        <w:t xml:space="preserve"> con ellos. </w:t>
      </w:r>
    </w:p>
    <w:p w:rsidR="000162C8" w:rsidRPr="00105C7E" w:rsidRDefault="000162C8" w:rsidP="00026435">
      <w:pPr>
        <w:spacing w:line="240" w:lineRule="auto"/>
        <w:ind w:right="-142"/>
        <w:jc w:val="both"/>
        <w:rPr>
          <w:rFonts w:ascii="Times New Roman" w:hAnsi="Times New Roman"/>
          <w:sz w:val="24"/>
          <w:szCs w:val="24"/>
        </w:rPr>
      </w:pPr>
      <w:r w:rsidRPr="00105C7E">
        <w:rPr>
          <w:rFonts w:ascii="Times New Roman" w:hAnsi="Times New Roman"/>
          <w:sz w:val="24"/>
          <w:szCs w:val="24"/>
        </w:rPr>
        <w:lastRenderedPageBreak/>
        <w:t xml:space="preserve">- Así mismo, </w:t>
      </w:r>
      <w:r w:rsidR="00DC49F7" w:rsidRPr="00105C7E">
        <w:rPr>
          <w:rFonts w:ascii="Times New Roman" w:hAnsi="Times New Roman"/>
          <w:sz w:val="24"/>
          <w:szCs w:val="24"/>
        </w:rPr>
        <w:t xml:space="preserve">se le ayudará y se realizarán las acciones pertinentes para que pueda </w:t>
      </w:r>
      <w:r w:rsidRPr="00105C7E">
        <w:rPr>
          <w:rFonts w:ascii="Times New Roman" w:hAnsi="Times New Roman"/>
          <w:sz w:val="24"/>
          <w:szCs w:val="24"/>
        </w:rPr>
        <w:t xml:space="preserve">concienciarse de que ha </w:t>
      </w:r>
      <w:bookmarkStart w:id="37" w:name="_Hlk530673472"/>
      <w:r w:rsidRPr="00105C7E">
        <w:rPr>
          <w:rFonts w:ascii="Times New Roman" w:hAnsi="Times New Roman"/>
          <w:sz w:val="24"/>
          <w:szCs w:val="24"/>
        </w:rPr>
        <w:t xml:space="preserve">de adoptar todas las medidas preventivas que sean necesarias. Se le animará y </w:t>
      </w:r>
      <w:r w:rsidR="00DC49F7" w:rsidRPr="00105C7E">
        <w:rPr>
          <w:rFonts w:ascii="Times New Roman" w:hAnsi="Times New Roman"/>
          <w:sz w:val="24"/>
          <w:szCs w:val="24"/>
        </w:rPr>
        <w:t>sensibilizará</w:t>
      </w:r>
      <w:r w:rsidRPr="00105C7E">
        <w:rPr>
          <w:rFonts w:ascii="Times New Roman" w:hAnsi="Times New Roman"/>
          <w:sz w:val="24"/>
          <w:szCs w:val="24"/>
        </w:rPr>
        <w:t xml:space="preserve"> para que, en caso de ser necesario, reciba ayuda psicológica, psiquiátrica o incluso médica.</w:t>
      </w:r>
      <w:bookmarkEnd w:id="37"/>
    </w:p>
    <w:p w:rsidR="000162C8" w:rsidRDefault="00F56351" w:rsidP="00026435">
      <w:pPr>
        <w:pStyle w:val="Ttulo2"/>
        <w:rPr>
          <w:rFonts w:ascii="Times New Roman" w:hAnsi="Times New Roman"/>
          <w:sz w:val="24"/>
          <w:szCs w:val="24"/>
        </w:rPr>
      </w:pPr>
      <w:bookmarkStart w:id="38" w:name="_Toc19791357"/>
      <w:bookmarkStart w:id="39" w:name="_Toc25581772"/>
      <w:r>
        <w:t>2</w:t>
      </w:r>
      <w:r w:rsidR="009460EE" w:rsidRPr="009460EE">
        <w:t>.</w:t>
      </w:r>
      <w:r w:rsidR="00A30C0B" w:rsidRPr="009460EE">
        <w:t>4</w:t>
      </w:r>
      <w:r w:rsidR="000162C8" w:rsidRPr="009460EE">
        <w:t>. Respuesta ante un abuso sexual a menores sospechado o revelado.</w:t>
      </w:r>
      <w:bookmarkEnd w:id="38"/>
      <w:bookmarkEnd w:id="39"/>
    </w:p>
    <w:p w:rsidR="000162C8" w:rsidRDefault="00F56351" w:rsidP="00461C64">
      <w:pPr>
        <w:pStyle w:val="Ttulo3"/>
      </w:pPr>
      <w:bookmarkStart w:id="40" w:name="_Toc19791358"/>
      <w:bookmarkStart w:id="41" w:name="_Toc25581773"/>
      <w:r>
        <w:t>2</w:t>
      </w:r>
      <w:r w:rsidR="009460EE">
        <w:t>.</w:t>
      </w:r>
      <w:r w:rsidR="00A30C0B">
        <w:t xml:space="preserve">4.1. Obligaciones existentes ante el conocimiento de un abuso sexual a un menor en el ámbito de </w:t>
      </w:r>
      <w:r w:rsidR="001E4E07">
        <w:t>Facultad IBSTE.</w:t>
      </w:r>
      <w:bookmarkEnd w:id="40"/>
      <w:bookmarkEnd w:id="41"/>
    </w:p>
    <w:p w:rsidR="000162C8" w:rsidRPr="00F56351" w:rsidRDefault="000162C8" w:rsidP="00F56351">
      <w:pPr>
        <w:pStyle w:val="Prrafodelista"/>
        <w:numPr>
          <w:ilvl w:val="0"/>
          <w:numId w:val="26"/>
        </w:numPr>
        <w:spacing w:line="240" w:lineRule="auto"/>
        <w:ind w:right="-142"/>
        <w:jc w:val="both"/>
        <w:rPr>
          <w:rFonts w:ascii="Times New Roman" w:hAnsi="Times New Roman"/>
          <w:i/>
          <w:sz w:val="24"/>
          <w:szCs w:val="24"/>
        </w:rPr>
      </w:pPr>
      <w:r w:rsidRPr="00F56351">
        <w:rPr>
          <w:rFonts w:ascii="Times New Roman" w:hAnsi="Times New Roman"/>
          <w:i/>
          <w:sz w:val="24"/>
          <w:szCs w:val="24"/>
        </w:rPr>
        <w:t>Obligación ética de denuncia</w:t>
      </w:r>
    </w:p>
    <w:p w:rsidR="000162C8" w:rsidRDefault="000162C8" w:rsidP="00866255">
      <w:pPr>
        <w:spacing w:after="0" w:line="240" w:lineRule="auto"/>
        <w:ind w:right="-142"/>
        <w:jc w:val="both"/>
        <w:rPr>
          <w:rFonts w:ascii="Times New Roman" w:hAnsi="Times New Roman"/>
          <w:sz w:val="24"/>
          <w:szCs w:val="24"/>
        </w:rPr>
      </w:pPr>
      <w:r>
        <w:rPr>
          <w:rFonts w:ascii="Times New Roman" w:hAnsi="Times New Roman"/>
          <w:sz w:val="24"/>
          <w:szCs w:val="24"/>
        </w:rPr>
        <w:t>Toda persona que detecte una situación de abuso sexual se encuentra en una situación de gran responsabilidad, y ha de actuar siempre para proteger al menor. No hacer nada, le convertiría, moral y, en determinados casos, legalmente, en cómplice de esa situación.</w:t>
      </w:r>
    </w:p>
    <w:p w:rsidR="000162C8" w:rsidRDefault="000162C8" w:rsidP="00866255">
      <w:pPr>
        <w:spacing w:after="0" w:line="240" w:lineRule="auto"/>
        <w:ind w:right="-142"/>
        <w:jc w:val="both"/>
        <w:rPr>
          <w:rFonts w:ascii="Times New Roman" w:hAnsi="Times New Roman"/>
          <w:sz w:val="24"/>
          <w:szCs w:val="24"/>
        </w:rPr>
      </w:pPr>
    </w:p>
    <w:p w:rsidR="000162C8" w:rsidRDefault="000162C8" w:rsidP="00866255">
      <w:pPr>
        <w:spacing w:after="0" w:line="240" w:lineRule="auto"/>
        <w:ind w:right="-142"/>
        <w:jc w:val="both"/>
        <w:rPr>
          <w:rFonts w:ascii="Times New Roman" w:hAnsi="Times New Roman"/>
          <w:sz w:val="24"/>
          <w:szCs w:val="24"/>
        </w:rPr>
      </w:pPr>
      <w:r>
        <w:rPr>
          <w:rFonts w:ascii="Times New Roman" w:hAnsi="Times New Roman"/>
          <w:sz w:val="24"/>
          <w:szCs w:val="24"/>
        </w:rPr>
        <w:t xml:space="preserve">En el ámbito de </w:t>
      </w:r>
      <w:r w:rsidR="001E4E07">
        <w:rPr>
          <w:rFonts w:ascii="Times New Roman" w:hAnsi="Times New Roman"/>
          <w:sz w:val="24"/>
          <w:szCs w:val="24"/>
        </w:rPr>
        <w:t>Facultad IBSTE,</w:t>
      </w:r>
      <w:r>
        <w:rPr>
          <w:rFonts w:ascii="Times New Roman" w:hAnsi="Times New Roman"/>
          <w:sz w:val="24"/>
          <w:szCs w:val="24"/>
        </w:rPr>
        <w:t xml:space="preserve"> existe un canal de denuncias para que cualquier persona que sospeche que se pueda pro</w:t>
      </w:r>
      <w:r w:rsidR="001E4E07">
        <w:rPr>
          <w:rFonts w:ascii="Times New Roman" w:hAnsi="Times New Roman"/>
          <w:sz w:val="24"/>
          <w:szCs w:val="24"/>
        </w:rPr>
        <w:t xml:space="preserve">ducir una conducta de este tipo, </w:t>
      </w:r>
      <w:r>
        <w:rPr>
          <w:rFonts w:ascii="Times New Roman" w:hAnsi="Times New Roman"/>
          <w:sz w:val="24"/>
          <w:szCs w:val="24"/>
        </w:rPr>
        <w:t>pueda comunicarlo o denunciarlo</w:t>
      </w:r>
      <w:r w:rsidR="00DC49F7">
        <w:rPr>
          <w:rFonts w:ascii="Times New Roman" w:hAnsi="Times New Roman"/>
          <w:sz w:val="24"/>
          <w:szCs w:val="24"/>
        </w:rPr>
        <w:t>,</w:t>
      </w:r>
      <w:r>
        <w:rPr>
          <w:rFonts w:ascii="Times New Roman" w:hAnsi="Times New Roman"/>
          <w:sz w:val="24"/>
          <w:szCs w:val="24"/>
        </w:rPr>
        <w:t xml:space="preserve"> para que</w:t>
      </w:r>
      <w:r w:rsidR="00DC49F7">
        <w:rPr>
          <w:rFonts w:ascii="Times New Roman" w:hAnsi="Times New Roman"/>
          <w:sz w:val="24"/>
          <w:szCs w:val="24"/>
        </w:rPr>
        <w:t xml:space="preserve"> el</w:t>
      </w:r>
      <w:r>
        <w:rPr>
          <w:rFonts w:ascii="Times New Roman" w:hAnsi="Times New Roman"/>
          <w:sz w:val="24"/>
          <w:szCs w:val="24"/>
        </w:rPr>
        <w:t xml:space="preserve"> órgano de control esté informado y pueda actuar en consecuencia.</w:t>
      </w:r>
    </w:p>
    <w:p w:rsidR="000162C8" w:rsidRDefault="000162C8" w:rsidP="00866255">
      <w:pPr>
        <w:spacing w:after="0" w:line="240" w:lineRule="auto"/>
        <w:ind w:right="-142"/>
        <w:jc w:val="both"/>
        <w:rPr>
          <w:rFonts w:ascii="Times New Roman" w:hAnsi="Times New Roman"/>
          <w:sz w:val="24"/>
          <w:szCs w:val="24"/>
        </w:rPr>
      </w:pPr>
    </w:p>
    <w:p w:rsidR="000162C8" w:rsidRDefault="000162C8" w:rsidP="00F56351">
      <w:pPr>
        <w:spacing w:line="240" w:lineRule="auto"/>
        <w:ind w:right="-142"/>
        <w:jc w:val="both"/>
        <w:rPr>
          <w:rFonts w:ascii="Times New Roman" w:hAnsi="Times New Roman"/>
          <w:sz w:val="24"/>
          <w:szCs w:val="24"/>
        </w:rPr>
      </w:pPr>
      <w:r>
        <w:rPr>
          <w:rFonts w:ascii="Times New Roman" w:hAnsi="Times New Roman"/>
          <w:sz w:val="24"/>
          <w:szCs w:val="24"/>
        </w:rPr>
        <w:t xml:space="preserve">En el caso de que la persona haya presenciado o conozca con seguridad una situación de abuso a un menor, tendrá que estar a la obligación legal que se expone a continuación. </w:t>
      </w:r>
    </w:p>
    <w:p w:rsidR="000162C8" w:rsidRPr="00F56351" w:rsidRDefault="000162C8" w:rsidP="00F44D6A">
      <w:pPr>
        <w:pStyle w:val="Prrafodelista"/>
        <w:numPr>
          <w:ilvl w:val="0"/>
          <w:numId w:val="26"/>
        </w:numPr>
        <w:spacing w:line="240" w:lineRule="auto"/>
        <w:ind w:right="-142"/>
        <w:jc w:val="both"/>
        <w:rPr>
          <w:rFonts w:ascii="Times New Roman" w:hAnsi="Times New Roman"/>
          <w:i/>
          <w:sz w:val="24"/>
          <w:szCs w:val="24"/>
        </w:rPr>
      </w:pPr>
      <w:r w:rsidRPr="00F56351">
        <w:rPr>
          <w:rFonts w:ascii="Times New Roman" w:hAnsi="Times New Roman"/>
          <w:i/>
          <w:sz w:val="24"/>
          <w:szCs w:val="24"/>
        </w:rPr>
        <w:t>Obligación legal de denuncia o puesta en conocimiento de las autoridades</w:t>
      </w:r>
    </w:p>
    <w:p w:rsidR="000162C8" w:rsidRDefault="000162C8" w:rsidP="00F56351">
      <w:pPr>
        <w:spacing w:line="240" w:lineRule="auto"/>
        <w:ind w:right="-142"/>
        <w:jc w:val="both"/>
        <w:rPr>
          <w:rFonts w:ascii="Times New Roman" w:hAnsi="Times New Roman"/>
          <w:sz w:val="24"/>
          <w:szCs w:val="24"/>
        </w:rPr>
      </w:pPr>
      <w:r>
        <w:rPr>
          <w:rFonts w:ascii="Times New Roman" w:hAnsi="Times New Roman"/>
          <w:sz w:val="24"/>
          <w:szCs w:val="24"/>
        </w:rPr>
        <w:t>La Ley 26/2015, de 28 de julio, de modificación del sistema de protección a la infancia y a la adolescencia (comúnmente conocida como la ley de protección del menor), establece, en su artículo 12.8 lo siguiente:</w:t>
      </w:r>
    </w:p>
    <w:p w:rsidR="000162C8" w:rsidRDefault="000162C8" w:rsidP="00866255">
      <w:pPr>
        <w:spacing w:line="240" w:lineRule="auto"/>
        <w:ind w:right="-142"/>
        <w:jc w:val="both"/>
        <w:rPr>
          <w:rFonts w:ascii="Calibri" w:hAnsi="Calibri"/>
        </w:rPr>
      </w:pPr>
      <w:r>
        <w:rPr>
          <w:rFonts w:ascii="Times New Roman" w:hAnsi="Times New Roman"/>
          <w:sz w:val="24"/>
          <w:szCs w:val="24"/>
        </w:rPr>
        <w:t>“</w:t>
      </w:r>
      <w:r>
        <w:rPr>
          <w:rFonts w:ascii="Times New Roman" w:hAnsi="Times New Roman"/>
          <w:i/>
          <w:iCs/>
          <w:sz w:val="24"/>
          <w:szCs w:val="24"/>
        </w:rPr>
        <w:t xml:space="preserve">1. </w:t>
      </w:r>
      <w:r w:rsidRPr="004C6A1D">
        <w:rPr>
          <w:rFonts w:ascii="Times New Roman" w:hAnsi="Times New Roman"/>
          <w:bCs/>
          <w:i/>
          <w:iCs/>
          <w:sz w:val="24"/>
          <w:szCs w:val="24"/>
          <w:u w:val="single"/>
        </w:rPr>
        <w:t>Toda persona o autoridad</w:t>
      </w:r>
      <w:r>
        <w:rPr>
          <w:rFonts w:ascii="Times New Roman" w:hAnsi="Times New Roman"/>
          <w:i/>
          <w:iCs/>
          <w:sz w:val="24"/>
          <w:szCs w:val="24"/>
        </w:rPr>
        <w:t xml:space="preserve"> y especialmente aquellos que por su profesión o función detecten una situación de maltrato, de riesgo o de posible desamparo de un menor, </w:t>
      </w:r>
      <w:r>
        <w:rPr>
          <w:rFonts w:ascii="Times New Roman" w:hAnsi="Times New Roman"/>
          <w:i/>
          <w:iCs/>
          <w:sz w:val="24"/>
          <w:szCs w:val="24"/>
          <w:u w:val="single"/>
        </w:rPr>
        <w:t>lo comunicarán a la autoridad o sus agentes más próximos, sin perjuicio de prestarle el auxilio inmediato que precise.</w:t>
      </w:r>
    </w:p>
    <w:p w:rsidR="000162C8" w:rsidRDefault="000162C8" w:rsidP="00866255">
      <w:pPr>
        <w:spacing w:after="240" w:line="240" w:lineRule="auto"/>
        <w:ind w:right="-142"/>
        <w:jc w:val="both"/>
      </w:pPr>
      <w:r>
        <w:rPr>
          <w:rFonts w:ascii="Times New Roman" w:hAnsi="Times New Roman"/>
          <w:i/>
          <w:iCs/>
          <w:sz w:val="24"/>
          <w:szCs w:val="24"/>
        </w:rPr>
        <w:t xml:space="preserve">4. </w:t>
      </w:r>
      <w:r w:rsidRPr="004C6A1D">
        <w:rPr>
          <w:rFonts w:ascii="Times New Roman" w:hAnsi="Times New Roman"/>
          <w:bCs/>
          <w:i/>
          <w:iCs/>
          <w:sz w:val="24"/>
          <w:szCs w:val="24"/>
          <w:u w:val="single"/>
        </w:rPr>
        <w:t>Toda persona que tuviera noticia, a través de cualquier fuente de información, de un hecho que pudiera constituir un delito contra la libertad e indemnidad sexual</w:t>
      </w:r>
      <w:r w:rsidRPr="004C6A1D">
        <w:rPr>
          <w:rFonts w:ascii="Times New Roman" w:hAnsi="Times New Roman"/>
          <w:i/>
          <w:iCs/>
          <w:sz w:val="24"/>
          <w:szCs w:val="24"/>
        </w:rPr>
        <w:t xml:space="preserve">, de trata de seres humanos, o de explotación de menores, </w:t>
      </w:r>
      <w:r w:rsidRPr="004C6A1D">
        <w:rPr>
          <w:rFonts w:ascii="Times New Roman" w:hAnsi="Times New Roman"/>
          <w:bCs/>
          <w:i/>
          <w:iCs/>
          <w:sz w:val="24"/>
          <w:szCs w:val="24"/>
          <w:u w:val="single"/>
        </w:rPr>
        <w:t>tendrá la obligación de ponerlo en conocimiento del Ministerio Fiscal</w:t>
      </w:r>
      <w:r w:rsidRPr="004C6A1D">
        <w:rPr>
          <w:rFonts w:ascii="Times New Roman" w:hAnsi="Times New Roman"/>
          <w:i/>
          <w:iCs/>
          <w:sz w:val="24"/>
          <w:szCs w:val="24"/>
        </w:rPr>
        <w:t xml:space="preserve"> sin perjuicio de lo dispuesto en la legislación procesal penal”.</w:t>
      </w:r>
    </w:p>
    <w:p w:rsidR="000162C8" w:rsidRDefault="000162C8" w:rsidP="00866255">
      <w:pPr>
        <w:spacing w:after="240" w:line="240" w:lineRule="auto"/>
        <w:ind w:right="-142"/>
        <w:jc w:val="both"/>
      </w:pPr>
      <w:r>
        <w:rPr>
          <w:rFonts w:ascii="Times New Roman" w:hAnsi="Times New Roman"/>
          <w:sz w:val="24"/>
          <w:szCs w:val="24"/>
        </w:rPr>
        <w:t xml:space="preserve">La ley establece la obligación de “toda persona” </w:t>
      </w:r>
      <w:r w:rsidRPr="004C6A1D">
        <w:rPr>
          <w:rFonts w:ascii="Times New Roman" w:hAnsi="Times New Roman"/>
          <w:sz w:val="24"/>
          <w:szCs w:val="24"/>
        </w:rPr>
        <w:t xml:space="preserve">a </w:t>
      </w:r>
      <w:r w:rsidRPr="004C6A1D">
        <w:rPr>
          <w:rFonts w:ascii="Times New Roman" w:hAnsi="Times New Roman"/>
          <w:bCs/>
          <w:sz w:val="24"/>
          <w:szCs w:val="24"/>
          <w:u w:val="single"/>
        </w:rPr>
        <w:t>poner en conocimiento</w:t>
      </w:r>
      <w:r w:rsidRPr="004C6A1D">
        <w:rPr>
          <w:rFonts w:ascii="Times New Roman" w:hAnsi="Times New Roman"/>
          <w:sz w:val="24"/>
          <w:szCs w:val="24"/>
        </w:rPr>
        <w:t xml:space="preserve"> del Ministerio Fiscal los hechos cuando afecten a un menor de edad como es el caso.</w:t>
      </w:r>
    </w:p>
    <w:p w:rsidR="000162C8" w:rsidRDefault="000162C8" w:rsidP="00866255">
      <w:pPr>
        <w:spacing w:after="240" w:line="240" w:lineRule="auto"/>
        <w:ind w:right="-142"/>
        <w:jc w:val="both"/>
      </w:pPr>
      <w:r>
        <w:rPr>
          <w:rFonts w:ascii="Times New Roman" w:hAnsi="Times New Roman"/>
          <w:sz w:val="24"/>
          <w:szCs w:val="24"/>
        </w:rPr>
        <w:t xml:space="preserve">Si los hechos delictivos hubieran sido presenciados de forma directa, la persona que lo presenció está obligada a ponerlo en conocimiento del Ministerio Fiscal, y si no lo hace, se le podrá imponer una pena de multa (artículos 259, 260 y 261 de la Ley de Enjuiciamiento Criminal). Si el conocimiento ha sido de manera indirecta o de forma circunstancial, no se establece ninguna sanción en caso de incumplimiento de este deber, </w:t>
      </w:r>
      <w:r w:rsidRPr="00484267">
        <w:rPr>
          <w:rFonts w:ascii="Times New Roman" w:hAnsi="Times New Roman"/>
          <w:sz w:val="24"/>
          <w:szCs w:val="24"/>
        </w:rPr>
        <w:t>no obstante, se aconseja ponerlo en conocimiento del órgano competente de la iglesia a través del canal de denuncias.</w:t>
      </w:r>
    </w:p>
    <w:p w:rsidR="000162C8" w:rsidRDefault="00F56351" w:rsidP="00026435">
      <w:pPr>
        <w:pStyle w:val="Ttulo3"/>
        <w:rPr>
          <w:szCs w:val="24"/>
        </w:rPr>
      </w:pPr>
      <w:bookmarkStart w:id="42" w:name="_Toc19791359"/>
      <w:bookmarkStart w:id="43" w:name="_Toc25581774"/>
      <w:r>
        <w:t>2</w:t>
      </w:r>
      <w:r w:rsidR="009460EE">
        <w:t>.</w:t>
      </w:r>
      <w:r w:rsidR="00A30C0B">
        <w:t xml:space="preserve">4.2 Procedimiento a seguir ante un posible caso de abuso sexual en el ámbito de la </w:t>
      </w:r>
      <w:r w:rsidR="001E4E07">
        <w:t>Facultad IBSTE.</w:t>
      </w:r>
      <w:bookmarkEnd w:id="42"/>
      <w:bookmarkEnd w:id="43"/>
    </w:p>
    <w:p w:rsidR="000162C8" w:rsidRPr="00F56351" w:rsidRDefault="000162C8" w:rsidP="00F56351">
      <w:pPr>
        <w:pStyle w:val="Prrafodelista"/>
        <w:numPr>
          <w:ilvl w:val="0"/>
          <w:numId w:val="27"/>
        </w:numPr>
        <w:spacing w:line="240" w:lineRule="auto"/>
        <w:ind w:right="-142"/>
        <w:jc w:val="both"/>
        <w:rPr>
          <w:rFonts w:ascii="Times New Roman" w:hAnsi="Times New Roman"/>
          <w:i/>
          <w:sz w:val="24"/>
          <w:szCs w:val="24"/>
        </w:rPr>
      </w:pPr>
      <w:r w:rsidRPr="00F56351">
        <w:rPr>
          <w:rFonts w:ascii="Times New Roman" w:hAnsi="Times New Roman"/>
          <w:i/>
          <w:sz w:val="24"/>
          <w:szCs w:val="24"/>
        </w:rPr>
        <w:t xml:space="preserve">Cuando el abuso sexual afecte a </w:t>
      </w:r>
      <w:r w:rsidR="00DC49F7" w:rsidRPr="00F56351">
        <w:rPr>
          <w:rFonts w:ascii="Times New Roman" w:hAnsi="Times New Roman"/>
          <w:i/>
          <w:sz w:val="24"/>
          <w:szCs w:val="24"/>
        </w:rPr>
        <w:t>un menor edad</w:t>
      </w:r>
    </w:p>
    <w:p w:rsidR="000162C8" w:rsidRDefault="000162C8" w:rsidP="00866255">
      <w:pPr>
        <w:spacing w:line="240" w:lineRule="auto"/>
        <w:ind w:right="-142"/>
        <w:jc w:val="both"/>
        <w:rPr>
          <w:rFonts w:ascii="Times New Roman" w:hAnsi="Times New Roman"/>
          <w:sz w:val="24"/>
          <w:szCs w:val="24"/>
        </w:rPr>
      </w:pPr>
      <w:r>
        <w:rPr>
          <w:rFonts w:ascii="Times New Roman" w:hAnsi="Times New Roman"/>
          <w:sz w:val="24"/>
          <w:szCs w:val="24"/>
        </w:rPr>
        <w:lastRenderedPageBreak/>
        <w:t xml:space="preserve">La existencia de un abuso sexual puede conocerse en el </w:t>
      </w:r>
      <w:r w:rsidR="00105C7E">
        <w:rPr>
          <w:rFonts w:ascii="Times New Roman" w:hAnsi="Times New Roman"/>
          <w:sz w:val="24"/>
          <w:szCs w:val="24"/>
        </w:rPr>
        <w:t>entorno</w:t>
      </w:r>
      <w:r>
        <w:rPr>
          <w:rFonts w:ascii="Times New Roman" w:hAnsi="Times New Roman"/>
          <w:sz w:val="24"/>
          <w:szCs w:val="24"/>
        </w:rPr>
        <w:t xml:space="preserve"> </w:t>
      </w:r>
      <w:r w:rsidR="00105C7E">
        <w:rPr>
          <w:rFonts w:ascii="Times New Roman" w:hAnsi="Times New Roman"/>
          <w:sz w:val="24"/>
          <w:szCs w:val="24"/>
        </w:rPr>
        <w:t>de la Facultad</w:t>
      </w:r>
      <w:r>
        <w:rPr>
          <w:rFonts w:ascii="Times New Roman" w:hAnsi="Times New Roman"/>
          <w:sz w:val="24"/>
          <w:szCs w:val="24"/>
        </w:rPr>
        <w:t xml:space="preserve"> de diversas maneras:</w:t>
      </w:r>
    </w:p>
    <w:p w:rsidR="000162C8" w:rsidRDefault="000162C8" w:rsidP="00866255">
      <w:pPr>
        <w:spacing w:after="0" w:line="240" w:lineRule="auto"/>
        <w:ind w:right="-142"/>
        <w:jc w:val="both"/>
        <w:rPr>
          <w:rFonts w:ascii="Times New Roman" w:hAnsi="Times New Roman"/>
          <w:sz w:val="24"/>
          <w:szCs w:val="24"/>
        </w:rPr>
      </w:pPr>
      <w:r>
        <w:rPr>
          <w:rFonts w:ascii="Times New Roman" w:hAnsi="Times New Roman"/>
          <w:sz w:val="24"/>
          <w:szCs w:val="24"/>
        </w:rPr>
        <w:t>1.- Por revelación del propio menor.</w:t>
      </w:r>
    </w:p>
    <w:p w:rsidR="000162C8" w:rsidRDefault="000162C8" w:rsidP="00866255">
      <w:pPr>
        <w:spacing w:after="0" w:line="240" w:lineRule="auto"/>
        <w:ind w:right="-142"/>
        <w:jc w:val="both"/>
        <w:rPr>
          <w:rFonts w:ascii="Times New Roman" w:hAnsi="Times New Roman"/>
          <w:sz w:val="24"/>
          <w:szCs w:val="24"/>
        </w:rPr>
      </w:pPr>
      <w:r>
        <w:rPr>
          <w:rFonts w:ascii="Times New Roman" w:hAnsi="Times New Roman"/>
          <w:sz w:val="24"/>
          <w:szCs w:val="24"/>
        </w:rPr>
        <w:t>2.- Por una denuncia de alguien que lo sospeche o haya conocido o visto algo sospechoso.</w:t>
      </w:r>
    </w:p>
    <w:p w:rsidR="000162C8" w:rsidRDefault="000162C8" w:rsidP="00866255">
      <w:pPr>
        <w:spacing w:after="0" w:line="240" w:lineRule="auto"/>
        <w:ind w:right="-142"/>
        <w:jc w:val="both"/>
        <w:rPr>
          <w:rFonts w:ascii="Times New Roman" w:hAnsi="Times New Roman"/>
          <w:sz w:val="24"/>
          <w:szCs w:val="24"/>
        </w:rPr>
      </w:pPr>
      <w:r>
        <w:rPr>
          <w:rFonts w:ascii="Times New Roman" w:hAnsi="Times New Roman"/>
          <w:sz w:val="24"/>
          <w:szCs w:val="24"/>
        </w:rPr>
        <w:t xml:space="preserve">3. - Por confesión del propio autor. </w:t>
      </w:r>
    </w:p>
    <w:p w:rsidR="000162C8" w:rsidRPr="007957B1" w:rsidRDefault="000162C8" w:rsidP="00866255">
      <w:pPr>
        <w:spacing w:after="0" w:line="240" w:lineRule="auto"/>
        <w:ind w:right="-142"/>
        <w:jc w:val="both"/>
        <w:rPr>
          <w:rFonts w:ascii="Times New Roman" w:hAnsi="Times New Roman"/>
          <w:sz w:val="16"/>
          <w:szCs w:val="24"/>
        </w:rPr>
      </w:pPr>
    </w:p>
    <w:p w:rsidR="000162C8" w:rsidRPr="00F35D82" w:rsidRDefault="000162C8" w:rsidP="00F35D82">
      <w:pPr>
        <w:rPr>
          <w:u w:val="single"/>
        </w:rPr>
      </w:pPr>
      <w:bookmarkStart w:id="44" w:name="_Toc19791360"/>
      <w:r w:rsidRPr="00F35D82">
        <w:rPr>
          <w:u w:val="single"/>
        </w:rPr>
        <w:t>En los dos primeros casos:</w:t>
      </w:r>
      <w:bookmarkEnd w:id="44"/>
    </w:p>
    <w:p w:rsidR="000162C8" w:rsidRDefault="000162C8" w:rsidP="00866255">
      <w:pPr>
        <w:spacing w:after="0" w:line="240" w:lineRule="auto"/>
        <w:ind w:right="-142"/>
        <w:jc w:val="both"/>
        <w:rPr>
          <w:rFonts w:ascii="Times New Roman" w:hAnsi="Times New Roman"/>
          <w:sz w:val="24"/>
          <w:szCs w:val="24"/>
        </w:rPr>
      </w:pPr>
      <w:r>
        <w:rPr>
          <w:rFonts w:ascii="Times New Roman" w:hAnsi="Times New Roman"/>
          <w:sz w:val="24"/>
          <w:szCs w:val="24"/>
        </w:rPr>
        <w:t xml:space="preserve">- La revelación, los hechos o las sospechas serán puestas en conocimiento del </w:t>
      </w:r>
      <w:r w:rsidR="001E4E07">
        <w:rPr>
          <w:rFonts w:ascii="Times New Roman" w:hAnsi="Times New Roman"/>
          <w:sz w:val="24"/>
          <w:szCs w:val="24"/>
        </w:rPr>
        <w:t>Consejo Rector</w:t>
      </w:r>
      <w:r w:rsidR="001F2378">
        <w:rPr>
          <w:rFonts w:ascii="Times New Roman" w:hAnsi="Times New Roman"/>
          <w:sz w:val="24"/>
          <w:szCs w:val="24"/>
        </w:rPr>
        <w:t>,</w:t>
      </w:r>
      <w:r>
        <w:rPr>
          <w:rFonts w:ascii="Times New Roman" w:hAnsi="Times New Roman"/>
          <w:sz w:val="24"/>
          <w:szCs w:val="24"/>
        </w:rPr>
        <w:t xml:space="preserve"> a través del correspondiente Canal de denuncias existente.</w:t>
      </w:r>
    </w:p>
    <w:p w:rsidR="000162C8" w:rsidRDefault="000162C8" w:rsidP="00866255">
      <w:pPr>
        <w:spacing w:after="0" w:line="240" w:lineRule="auto"/>
        <w:ind w:right="-142"/>
        <w:jc w:val="both"/>
        <w:rPr>
          <w:rFonts w:ascii="Times New Roman" w:hAnsi="Times New Roman"/>
          <w:sz w:val="24"/>
          <w:szCs w:val="24"/>
        </w:rPr>
      </w:pPr>
      <w:r>
        <w:rPr>
          <w:rFonts w:ascii="Times New Roman" w:hAnsi="Times New Roman"/>
          <w:sz w:val="24"/>
          <w:szCs w:val="24"/>
        </w:rPr>
        <w:t xml:space="preserve">- Esa comunicación o denuncia producirá, de manera inmediata y en todo caso, la apertura del correspondiente expediente, siguiendo el procedimiento previsto en el protocolo de prevención de delitos </w:t>
      </w:r>
      <w:r w:rsidR="001E4E07">
        <w:rPr>
          <w:rFonts w:ascii="Times New Roman" w:hAnsi="Times New Roman"/>
          <w:sz w:val="24"/>
          <w:szCs w:val="24"/>
        </w:rPr>
        <w:t>dentro de Facultad IBSTE.</w:t>
      </w:r>
    </w:p>
    <w:p w:rsidR="000162C8" w:rsidRDefault="000162C8" w:rsidP="00866255">
      <w:pPr>
        <w:spacing w:after="0" w:line="240" w:lineRule="auto"/>
        <w:ind w:right="-142"/>
        <w:jc w:val="both"/>
        <w:rPr>
          <w:rFonts w:ascii="Times New Roman" w:hAnsi="Times New Roman"/>
          <w:sz w:val="24"/>
          <w:szCs w:val="24"/>
        </w:rPr>
      </w:pPr>
      <w:r>
        <w:rPr>
          <w:rFonts w:ascii="Times New Roman" w:hAnsi="Times New Roman"/>
          <w:sz w:val="24"/>
          <w:szCs w:val="24"/>
        </w:rPr>
        <w:t xml:space="preserve">- El órgano de control de </w:t>
      </w:r>
      <w:r w:rsidR="001E4E07">
        <w:rPr>
          <w:rFonts w:ascii="Times New Roman" w:hAnsi="Times New Roman"/>
          <w:sz w:val="24"/>
          <w:szCs w:val="24"/>
        </w:rPr>
        <w:t>la Facultad</w:t>
      </w:r>
      <w:r>
        <w:rPr>
          <w:rFonts w:ascii="Times New Roman" w:hAnsi="Times New Roman"/>
          <w:sz w:val="24"/>
          <w:szCs w:val="24"/>
        </w:rPr>
        <w:t xml:space="preserve"> realizará la labor de instrucción</w:t>
      </w:r>
      <w:r w:rsidR="003C3C77">
        <w:rPr>
          <w:rFonts w:ascii="Times New Roman" w:hAnsi="Times New Roman"/>
          <w:sz w:val="24"/>
          <w:szCs w:val="24"/>
        </w:rPr>
        <w:t xml:space="preserve"> o investigación</w:t>
      </w:r>
      <w:r>
        <w:rPr>
          <w:rFonts w:ascii="Times New Roman" w:hAnsi="Times New Roman"/>
          <w:sz w:val="24"/>
          <w:szCs w:val="24"/>
        </w:rPr>
        <w:t xml:space="preserve"> que incluirá una investigación al respecto, entrevistas con la persona denunciante, con la persona acusada, testigos, familiares de la víctima, etc., y finalizará con un informe que será elaborado en el plazo máximo de 10 días. </w:t>
      </w:r>
    </w:p>
    <w:p w:rsidR="000162C8" w:rsidRDefault="000162C8" w:rsidP="00866255">
      <w:pPr>
        <w:spacing w:after="0" w:line="240" w:lineRule="auto"/>
        <w:ind w:right="-142"/>
        <w:jc w:val="both"/>
        <w:rPr>
          <w:rFonts w:ascii="Times New Roman" w:hAnsi="Times New Roman"/>
          <w:sz w:val="24"/>
          <w:szCs w:val="24"/>
        </w:rPr>
      </w:pPr>
      <w:r>
        <w:rPr>
          <w:rFonts w:ascii="Times New Roman" w:hAnsi="Times New Roman"/>
          <w:sz w:val="24"/>
          <w:szCs w:val="24"/>
        </w:rPr>
        <w:t xml:space="preserve">- En base a la instrucción realizada y al informe emitido, el Consejo adoptará una decisión. Para la toma de esta decisión, si se considera necesario, se consultará con abogados o expertos jurídicos en la materia. </w:t>
      </w:r>
    </w:p>
    <w:p w:rsidR="000162C8" w:rsidRDefault="000162C8" w:rsidP="00866255">
      <w:pPr>
        <w:spacing w:after="0" w:line="240" w:lineRule="auto"/>
        <w:ind w:right="-142"/>
        <w:jc w:val="both"/>
        <w:rPr>
          <w:rFonts w:ascii="Times New Roman" w:hAnsi="Times New Roman"/>
          <w:sz w:val="24"/>
          <w:szCs w:val="24"/>
        </w:rPr>
      </w:pPr>
      <w:r>
        <w:rPr>
          <w:rFonts w:ascii="Times New Roman" w:hAnsi="Times New Roman"/>
          <w:sz w:val="24"/>
          <w:szCs w:val="24"/>
        </w:rPr>
        <w:t xml:space="preserve">- Si realmente </w:t>
      </w:r>
      <w:r w:rsidRPr="00484267">
        <w:rPr>
          <w:rFonts w:ascii="Times New Roman" w:hAnsi="Times New Roman"/>
          <w:sz w:val="24"/>
          <w:szCs w:val="24"/>
        </w:rPr>
        <w:t xml:space="preserve">existe la seguridad o, al menos, existen serios indicios o señales que indiquen que pueden estar produciéndose abusos sexuales en el </w:t>
      </w:r>
      <w:r w:rsidR="00105C7E">
        <w:rPr>
          <w:rFonts w:ascii="Times New Roman" w:hAnsi="Times New Roman"/>
          <w:sz w:val="24"/>
          <w:szCs w:val="24"/>
        </w:rPr>
        <w:t>entorno</w:t>
      </w:r>
      <w:r w:rsidRPr="00484267">
        <w:rPr>
          <w:rFonts w:ascii="Times New Roman" w:hAnsi="Times New Roman"/>
          <w:sz w:val="24"/>
          <w:szCs w:val="24"/>
        </w:rPr>
        <w:t xml:space="preserve"> de la </w:t>
      </w:r>
      <w:r w:rsidR="001E4E07">
        <w:rPr>
          <w:rFonts w:ascii="Times New Roman" w:hAnsi="Times New Roman"/>
          <w:sz w:val="24"/>
          <w:szCs w:val="24"/>
        </w:rPr>
        <w:t>Facultad</w:t>
      </w:r>
      <w:r w:rsidR="00141BE8">
        <w:rPr>
          <w:rFonts w:ascii="Times New Roman" w:hAnsi="Times New Roman"/>
          <w:sz w:val="24"/>
          <w:szCs w:val="24"/>
        </w:rPr>
        <w:t xml:space="preserve"> que afecten a algún menor, el Consejo Rector</w:t>
      </w:r>
      <w:r w:rsidRPr="00484267">
        <w:rPr>
          <w:rFonts w:ascii="Times New Roman" w:hAnsi="Times New Roman"/>
          <w:sz w:val="24"/>
          <w:szCs w:val="24"/>
        </w:rPr>
        <w:t xml:space="preserve">, </w:t>
      </w:r>
      <w:r w:rsidR="00141BE8">
        <w:rPr>
          <w:rFonts w:ascii="Times New Roman" w:hAnsi="Times New Roman"/>
          <w:sz w:val="24"/>
          <w:szCs w:val="24"/>
        </w:rPr>
        <w:t xml:space="preserve">pondrán </w:t>
      </w:r>
      <w:r w:rsidRPr="00484267">
        <w:rPr>
          <w:rFonts w:ascii="Times New Roman" w:hAnsi="Times New Roman"/>
          <w:sz w:val="24"/>
          <w:szCs w:val="24"/>
        </w:rPr>
        <w:t xml:space="preserve">inmediatamente, los hechos en conocimiento del Ministerio Fiscal o las Autoridades Policiales competentes para que se desarrolle la correspondiente investigación y, en su caso, se juzguen los posibles delitos </w:t>
      </w:r>
      <w:r>
        <w:rPr>
          <w:rFonts w:ascii="Times New Roman" w:hAnsi="Times New Roman"/>
          <w:sz w:val="24"/>
          <w:szCs w:val="24"/>
        </w:rPr>
        <w:t>que se estén cometiendo.</w:t>
      </w:r>
    </w:p>
    <w:p w:rsidR="000162C8" w:rsidRPr="004302BE" w:rsidRDefault="00F96967" w:rsidP="00461C64">
      <w:pPr>
        <w:pStyle w:val="Ttulo2"/>
      </w:pPr>
      <w:bookmarkStart w:id="45" w:name="_Toc19791361"/>
      <w:bookmarkStart w:id="46" w:name="_Toc25581775"/>
      <w:r>
        <w:t>2</w:t>
      </w:r>
      <w:r w:rsidR="004302BE" w:rsidRPr="004302BE">
        <w:t>.</w:t>
      </w:r>
      <w:r w:rsidR="00A30C0B" w:rsidRPr="004302BE">
        <w:t>5</w:t>
      </w:r>
      <w:r w:rsidR="000162C8" w:rsidRPr="004302BE">
        <w:t>. Respuesta ante un delito de naturaleza sexual a mayores de edad.</w:t>
      </w:r>
      <w:bookmarkEnd w:id="45"/>
      <w:bookmarkEnd w:id="46"/>
    </w:p>
    <w:p w:rsidR="000162C8" w:rsidRDefault="000162C8" w:rsidP="00866255">
      <w:pPr>
        <w:spacing w:after="0" w:line="240" w:lineRule="auto"/>
        <w:ind w:right="-142"/>
        <w:jc w:val="both"/>
        <w:rPr>
          <w:rFonts w:ascii="Times New Roman" w:hAnsi="Times New Roman"/>
          <w:sz w:val="24"/>
          <w:szCs w:val="24"/>
        </w:rPr>
      </w:pPr>
    </w:p>
    <w:p w:rsidR="000162C8" w:rsidRDefault="000162C8" w:rsidP="00866255">
      <w:pPr>
        <w:spacing w:after="0" w:line="240" w:lineRule="auto"/>
        <w:ind w:right="-142"/>
        <w:jc w:val="both"/>
        <w:rPr>
          <w:rFonts w:ascii="Times New Roman" w:hAnsi="Times New Roman"/>
          <w:sz w:val="24"/>
          <w:szCs w:val="24"/>
        </w:rPr>
      </w:pPr>
      <w:r>
        <w:rPr>
          <w:rFonts w:ascii="Times New Roman" w:hAnsi="Times New Roman"/>
          <w:sz w:val="24"/>
          <w:szCs w:val="24"/>
        </w:rPr>
        <w:t xml:space="preserve">Cuando se tenga conocimiento en el seno de la </w:t>
      </w:r>
      <w:r w:rsidR="00351E5C">
        <w:rPr>
          <w:rFonts w:ascii="Times New Roman" w:hAnsi="Times New Roman"/>
          <w:sz w:val="24"/>
          <w:szCs w:val="24"/>
        </w:rPr>
        <w:t xml:space="preserve">Facultad </w:t>
      </w:r>
      <w:r>
        <w:rPr>
          <w:rFonts w:ascii="Times New Roman" w:hAnsi="Times New Roman"/>
          <w:sz w:val="24"/>
          <w:szCs w:val="24"/>
        </w:rPr>
        <w:t xml:space="preserve">de un delito de naturaleza sexual cometido contra una persona mayor de edad, se podrá poner en marcha por cualquiera que quiera comunicarlo o denunciarlo el procedimiento previsto en el Protocolo de prevención de delitos de </w:t>
      </w:r>
      <w:r w:rsidR="00351E5C">
        <w:rPr>
          <w:rFonts w:ascii="Times New Roman" w:hAnsi="Times New Roman"/>
          <w:sz w:val="24"/>
          <w:szCs w:val="24"/>
        </w:rPr>
        <w:t>Facultad IBSTE.</w:t>
      </w:r>
    </w:p>
    <w:p w:rsidR="000162C8" w:rsidRPr="00484267" w:rsidRDefault="000162C8" w:rsidP="00866255">
      <w:pPr>
        <w:spacing w:after="0" w:line="240" w:lineRule="auto"/>
        <w:ind w:right="-142"/>
        <w:jc w:val="both"/>
        <w:rPr>
          <w:rFonts w:ascii="Times New Roman" w:hAnsi="Times New Roman"/>
          <w:sz w:val="24"/>
          <w:szCs w:val="24"/>
        </w:rPr>
      </w:pPr>
    </w:p>
    <w:p w:rsidR="000162C8" w:rsidRDefault="00351E5C" w:rsidP="00866255">
      <w:pPr>
        <w:spacing w:line="240" w:lineRule="auto"/>
        <w:ind w:right="-142"/>
        <w:jc w:val="both"/>
        <w:rPr>
          <w:rFonts w:ascii="Calibri" w:hAnsi="Calibri"/>
        </w:rPr>
      </w:pPr>
      <w:r>
        <w:rPr>
          <w:rFonts w:ascii="Times New Roman" w:hAnsi="Times New Roman"/>
          <w:sz w:val="24"/>
          <w:szCs w:val="24"/>
        </w:rPr>
        <w:t>El Consejo Rector,</w:t>
      </w:r>
      <w:r w:rsidR="00484267" w:rsidRPr="00484267">
        <w:rPr>
          <w:rFonts w:ascii="Times New Roman" w:hAnsi="Times New Roman"/>
          <w:sz w:val="24"/>
          <w:szCs w:val="24"/>
        </w:rPr>
        <w:t xml:space="preserve"> como regla </w:t>
      </w:r>
      <w:r>
        <w:rPr>
          <w:rFonts w:ascii="Times New Roman" w:hAnsi="Times New Roman"/>
          <w:sz w:val="24"/>
          <w:szCs w:val="24"/>
        </w:rPr>
        <w:t>general, recomendará</w:t>
      </w:r>
      <w:r w:rsidR="00484267" w:rsidRPr="00484267">
        <w:rPr>
          <w:rFonts w:ascii="Times New Roman" w:hAnsi="Times New Roman"/>
          <w:sz w:val="24"/>
          <w:szCs w:val="24"/>
        </w:rPr>
        <w:t xml:space="preserve"> a la víctima </w:t>
      </w:r>
      <w:r w:rsidR="000162C8" w:rsidRPr="00484267">
        <w:rPr>
          <w:rFonts w:ascii="Times New Roman" w:hAnsi="Times New Roman"/>
          <w:sz w:val="24"/>
          <w:szCs w:val="24"/>
        </w:rPr>
        <w:t>la denuncia</w:t>
      </w:r>
      <w:r w:rsidR="000162C8">
        <w:rPr>
          <w:rFonts w:ascii="Times New Roman" w:hAnsi="Times New Roman"/>
          <w:sz w:val="24"/>
          <w:szCs w:val="24"/>
        </w:rPr>
        <w:t xml:space="preserve"> de los hechos. Se pondrán a su disposición para acompañarla a efectuar esa denuncia y para apoyarla en todo el proceso.</w:t>
      </w:r>
    </w:p>
    <w:p w:rsidR="00626173" w:rsidRDefault="000162C8" w:rsidP="00026435">
      <w:pPr>
        <w:spacing w:line="240" w:lineRule="auto"/>
        <w:ind w:right="-142"/>
        <w:jc w:val="both"/>
        <w:rPr>
          <w:rFonts w:ascii="Times New Roman" w:hAnsi="Times New Roman" w:cs="Times New Roman"/>
          <w:b/>
          <w:caps/>
          <w:color w:val="002060"/>
          <w:sz w:val="24"/>
          <w:szCs w:val="24"/>
        </w:rPr>
      </w:pPr>
      <w:r>
        <w:rPr>
          <w:rFonts w:ascii="Times New Roman" w:hAnsi="Times New Roman"/>
          <w:sz w:val="24"/>
          <w:szCs w:val="24"/>
        </w:rPr>
        <w:t xml:space="preserve">En caso de que la propia víctima decidiera no denunciar, en principio, se respetará su voluntad, puesto que en estos casos solo puede presentar la denuncia la persona agraviada. No obstante, en función de los hechos, los responsables </w:t>
      </w:r>
      <w:r w:rsidR="00351E5C">
        <w:rPr>
          <w:rFonts w:ascii="Times New Roman" w:hAnsi="Times New Roman"/>
          <w:sz w:val="24"/>
          <w:szCs w:val="24"/>
        </w:rPr>
        <w:t>de Facultad IBSTE,</w:t>
      </w:r>
      <w:r>
        <w:rPr>
          <w:rFonts w:ascii="Times New Roman" w:hAnsi="Times New Roman"/>
          <w:sz w:val="24"/>
          <w:szCs w:val="24"/>
        </w:rPr>
        <w:t xml:space="preserve"> tras el examen cuidadoso de lo sucedido, se reservan la posibilidad de poner en conocimiento de las autoridades el posible delito que se haya podido cometer, con el fin principal de que no vuelvan a repetirse los abusos o agresiones sexuales. Esta posibilidad también buscará que no pueda acusarse a la </w:t>
      </w:r>
      <w:r w:rsidR="00351E5C">
        <w:rPr>
          <w:rFonts w:ascii="Times New Roman" w:hAnsi="Times New Roman"/>
          <w:sz w:val="24"/>
          <w:szCs w:val="24"/>
        </w:rPr>
        <w:t>Faculta</w:t>
      </w:r>
      <w:r w:rsidR="00105C7E">
        <w:rPr>
          <w:rFonts w:ascii="Times New Roman" w:hAnsi="Times New Roman"/>
          <w:sz w:val="24"/>
          <w:szCs w:val="24"/>
        </w:rPr>
        <w:t>d</w:t>
      </w:r>
      <w:r w:rsidR="00351E5C">
        <w:rPr>
          <w:rFonts w:ascii="Times New Roman" w:hAnsi="Times New Roman"/>
          <w:sz w:val="24"/>
          <w:szCs w:val="24"/>
        </w:rPr>
        <w:t xml:space="preserve"> </w:t>
      </w:r>
      <w:r>
        <w:rPr>
          <w:rFonts w:ascii="Times New Roman" w:hAnsi="Times New Roman"/>
          <w:sz w:val="24"/>
          <w:szCs w:val="24"/>
        </w:rPr>
        <w:t>o a sus dirigentes de que han encubierto una situación delictiva o que hayan permitido que tales hechos pudieran volverse a cometerse.</w:t>
      </w:r>
    </w:p>
    <w:p w:rsidR="00866255" w:rsidRDefault="00F56351" w:rsidP="00461C64">
      <w:pPr>
        <w:pStyle w:val="Ttulo1"/>
      </w:pPr>
      <w:bookmarkStart w:id="47" w:name="_Toc19791365"/>
      <w:bookmarkStart w:id="48" w:name="_Toc25581776"/>
      <w:r>
        <w:lastRenderedPageBreak/>
        <w:t>3</w:t>
      </w:r>
      <w:r w:rsidR="00866255" w:rsidRPr="00E06D6D">
        <w:t>. Medidas para garantizar un funcionamiento ÉTICO, abierto, transparente, y con adecuados mecanismos de control en la entidad.</w:t>
      </w:r>
      <w:bookmarkEnd w:id="47"/>
      <w:bookmarkEnd w:id="48"/>
    </w:p>
    <w:p w:rsidR="00866255" w:rsidRDefault="00F56351" w:rsidP="00866255">
      <w:pPr>
        <w:pStyle w:val="Prrafodelista"/>
        <w:spacing w:after="0" w:line="240" w:lineRule="auto"/>
        <w:ind w:left="0" w:right="-142"/>
        <w:jc w:val="both"/>
        <w:rPr>
          <w:rFonts w:ascii="Times New Roman" w:hAnsi="Times New Roman" w:cs="Times New Roman"/>
          <w:sz w:val="24"/>
          <w:szCs w:val="24"/>
        </w:rPr>
      </w:pPr>
      <w:r>
        <w:rPr>
          <w:rFonts w:ascii="Times New Roman" w:hAnsi="Times New Roman" w:cs="Times New Roman"/>
          <w:sz w:val="24"/>
          <w:szCs w:val="24"/>
        </w:rPr>
        <w:t>3</w:t>
      </w:r>
      <w:r w:rsidR="00866255">
        <w:rPr>
          <w:rFonts w:ascii="Times New Roman" w:hAnsi="Times New Roman" w:cs="Times New Roman"/>
          <w:sz w:val="24"/>
          <w:szCs w:val="24"/>
        </w:rPr>
        <w:t>.1</w:t>
      </w:r>
      <w:r w:rsidR="00866255" w:rsidRPr="00B63B15">
        <w:rPr>
          <w:rFonts w:ascii="Times New Roman" w:hAnsi="Times New Roman" w:cs="Times New Roman"/>
          <w:sz w:val="24"/>
          <w:szCs w:val="24"/>
        </w:rPr>
        <w:t xml:space="preserve">. Esta </w:t>
      </w:r>
      <w:r w:rsidR="00157C3F">
        <w:rPr>
          <w:rFonts w:ascii="Times New Roman" w:hAnsi="Times New Roman" w:cs="Times New Roman"/>
          <w:sz w:val="24"/>
          <w:szCs w:val="24"/>
        </w:rPr>
        <w:t>Facultad</w:t>
      </w:r>
      <w:r w:rsidR="00866255" w:rsidRPr="00B63B15">
        <w:rPr>
          <w:rFonts w:ascii="Times New Roman" w:hAnsi="Times New Roman" w:cs="Times New Roman"/>
          <w:sz w:val="24"/>
          <w:szCs w:val="24"/>
        </w:rPr>
        <w:t xml:space="preserve"> promueve la </w:t>
      </w:r>
      <w:r w:rsidR="00866255" w:rsidRPr="00B63B15">
        <w:rPr>
          <w:rFonts w:ascii="Times New Roman" w:hAnsi="Times New Roman" w:cs="Times New Roman"/>
          <w:b/>
          <w:sz w:val="24"/>
          <w:szCs w:val="24"/>
        </w:rPr>
        <w:t>TRANSPARENCIA</w:t>
      </w:r>
      <w:r w:rsidR="001D1C3C">
        <w:rPr>
          <w:rFonts w:ascii="Times New Roman" w:hAnsi="Times New Roman" w:cs="Times New Roman"/>
          <w:b/>
          <w:sz w:val="24"/>
          <w:szCs w:val="24"/>
        </w:rPr>
        <w:t xml:space="preserve"> </w:t>
      </w:r>
      <w:r w:rsidR="00866255" w:rsidRPr="00A64DDC">
        <w:rPr>
          <w:rFonts w:ascii="Times New Roman" w:hAnsi="Times New Roman" w:cs="Times New Roman"/>
          <w:sz w:val="24"/>
          <w:szCs w:val="24"/>
        </w:rPr>
        <w:t>y se compromete a facilitar</w:t>
      </w:r>
      <w:r w:rsidR="00866255" w:rsidRPr="00B63B15">
        <w:rPr>
          <w:rFonts w:ascii="Times New Roman" w:hAnsi="Times New Roman" w:cs="Times New Roman"/>
          <w:sz w:val="24"/>
          <w:szCs w:val="24"/>
        </w:rPr>
        <w:t xml:space="preserve"> información veraz y clara sobre la entidad, su estructura organizativa, su normativa de aplicación y su gestión económica. Para ello:</w:t>
      </w:r>
    </w:p>
    <w:p w:rsidR="00866255" w:rsidRPr="0036659D" w:rsidRDefault="00866255" w:rsidP="00866255">
      <w:pPr>
        <w:pStyle w:val="Prrafodelista"/>
        <w:spacing w:after="0" w:line="240" w:lineRule="auto"/>
        <w:ind w:left="0" w:right="-142"/>
        <w:jc w:val="both"/>
        <w:rPr>
          <w:rFonts w:ascii="Times New Roman" w:hAnsi="Times New Roman" w:cs="Times New Roman"/>
          <w:sz w:val="12"/>
          <w:szCs w:val="24"/>
        </w:rPr>
      </w:pPr>
    </w:p>
    <w:p w:rsidR="00866255" w:rsidRDefault="00866255" w:rsidP="00866255">
      <w:pPr>
        <w:pStyle w:val="Prrafodelista"/>
        <w:numPr>
          <w:ilvl w:val="0"/>
          <w:numId w:val="3"/>
        </w:numPr>
        <w:spacing w:after="0" w:line="240" w:lineRule="auto"/>
        <w:ind w:left="567" w:right="-142" w:hanging="284"/>
        <w:jc w:val="both"/>
        <w:rPr>
          <w:rFonts w:ascii="Times New Roman" w:hAnsi="Times New Roman" w:cs="Times New Roman"/>
          <w:sz w:val="24"/>
          <w:szCs w:val="24"/>
        </w:rPr>
      </w:pPr>
      <w:r w:rsidRPr="00B63B15">
        <w:rPr>
          <w:rFonts w:ascii="Times New Roman" w:hAnsi="Times New Roman" w:cs="Times New Roman"/>
          <w:sz w:val="24"/>
          <w:szCs w:val="24"/>
        </w:rPr>
        <w:t>Se ha publicado en la web de la</w:t>
      </w:r>
      <w:r w:rsidR="00157C3F">
        <w:rPr>
          <w:rFonts w:ascii="Times New Roman" w:hAnsi="Times New Roman" w:cs="Times New Roman"/>
          <w:sz w:val="24"/>
          <w:szCs w:val="24"/>
        </w:rPr>
        <w:t xml:space="preserve"> Facultad</w:t>
      </w:r>
      <w:r>
        <w:rPr>
          <w:rFonts w:ascii="Times New Roman" w:hAnsi="Times New Roman" w:cs="Times New Roman"/>
          <w:sz w:val="24"/>
          <w:szCs w:val="24"/>
        </w:rPr>
        <w:t>:</w:t>
      </w:r>
    </w:p>
    <w:p w:rsidR="00866255" w:rsidRDefault="00866255" w:rsidP="00866255">
      <w:pPr>
        <w:pStyle w:val="Prrafodelista"/>
        <w:numPr>
          <w:ilvl w:val="0"/>
          <w:numId w:val="7"/>
        </w:numPr>
        <w:spacing w:after="0" w:line="240" w:lineRule="auto"/>
        <w:ind w:left="1134" w:right="-142"/>
        <w:jc w:val="both"/>
        <w:rPr>
          <w:rFonts w:ascii="Times New Roman" w:hAnsi="Times New Roman" w:cs="Times New Roman"/>
          <w:sz w:val="24"/>
          <w:szCs w:val="24"/>
        </w:rPr>
      </w:pPr>
      <w:r>
        <w:rPr>
          <w:rFonts w:ascii="Times New Roman" w:hAnsi="Times New Roman" w:cs="Times New Roman"/>
          <w:sz w:val="24"/>
          <w:szCs w:val="24"/>
        </w:rPr>
        <w:t>I</w:t>
      </w:r>
      <w:r w:rsidRPr="00B63B15">
        <w:rPr>
          <w:rFonts w:ascii="Times New Roman" w:hAnsi="Times New Roman" w:cs="Times New Roman"/>
          <w:sz w:val="24"/>
          <w:szCs w:val="24"/>
        </w:rPr>
        <w:t>nformación sobre la</w:t>
      </w:r>
      <w:r>
        <w:rPr>
          <w:rFonts w:ascii="Times New Roman" w:hAnsi="Times New Roman" w:cs="Times New Roman"/>
          <w:sz w:val="24"/>
          <w:szCs w:val="24"/>
        </w:rPr>
        <w:t xml:space="preserve"> entidad</w:t>
      </w:r>
      <w:r w:rsidRPr="00B63B15">
        <w:rPr>
          <w:rFonts w:ascii="Times New Roman" w:hAnsi="Times New Roman" w:cs="Times New Roman"/>
          <w:sz w:val="24"/>
          <w:szCs w:val="24"/>
        </w:rPr>
        <w:t xml:space="preserve"> y la normativa que le resulta de aplicación. </w:t>
      </w:r>
    </w:p>
    <w:p w:rsidR="00866255" w:rsidRDefault="00866255" w:rsidP="00866255">
      <w:pPr>
        <w:pStyle w:val="Prrafodelista"/>
        <w:numPr>
          <w:ilvl w:val="0"/>
          <w:numId w:val="7"/>
        </w:numPr>
        <w:spacing w:after="0" w:line="240" w:lineRule="auto"/>
        <w:ind w:left="1134" w:right="-142"/>
        <w:jc w:val="both"/>
        <w:rPr>
          <w:rFonts w:ascii="Times New Roman" w:hAnsi="Times New Roman" w:cs="Times New Roman"/>
          <w:sz w:val="24"/>
          <w:szCs w:val="24"/>
        </w:rPr>
      </w:pPr>
      <w:r>
        <w:rPr>
          <w:rFonts w:ascii="Times New Roman" w:hAnsi="Times New Roman" w:cs="Times New Roman"/>
          <w:sz w:val="24"/>
          <w:szCs w:val="24"/>
        </w:rPr>
        <w:t>E</w:t>
      </w:r>
      <w:r w:rsidRPr="00483592">
        <w:rPr>
          <w:rFonts w:ascii="Times New Roman" w:hAnsi="Times New Roman" w:cs="Times New Roman"/>
          <w:sz w:val="24"/>
          <w:szCs w:val="24"/>
        </w:rPr>
        <w:t>l organigrama y los nombres de los principales responsables de la entidad.</w:t>
      </w:r>
    </w:p>
    <w:p w:rsidR="00866255" w:rsidRDefault="00866255" w:rsidP="00866255">
      <w:pPr>
        <w:pStyle w:val="Prrafodelista"/>
        <w:numPr>
          <w:ilvl w:val="0"/>
          <w:numId w:val="7"/>
        </w:numPr>
        <w:spacing w:after="0" w:line="240" w:lineRule="auto"/>
        <w:ind w:left="1134" w:right="-142"/>
        <w:jc w:val="both"/>
        <w:rPr>
          <w:rFonts w:ascii="Times New Roman" w:hAnsi="Times New Roman" w:cs="Times New Roman"/>
          <w:sz w:val="24"/>
          <w:szCs w:val="24"/>
        </w:rPr>
      </w:pPr>
      <w:r>
        <w:rPr>
          <w:rFonts w:ascii="Times New Roman" w:hAnsi="Times New Roman" w:cs="Times New Roman"/>
          <w:sz w:val="24"/>
          <w:szCs w:val="24"/>
        </w:rPr>
        <w:t>La misión, objetivo</w:t>
      </w:r>
      <w:r w:rsidR="00157C3F">
        <w:rPr>
          <w:rFonts w:ascii="Times New Roman" w:hAnsi="Times New Roman" w:cs="Times New Roman"/>
          <w:sz w:val="24"/>
          <w:szCs w:val="24"/>
        </w:rPr>
        <w:t>s, fines y valores de la Facultad</w:t>
      </w:r>
      <w:r>
        <w:rPr>
          <w:rFonts w:ascii="Times New Roman" w:hAnsi="Times New Roman" w:cs="Times New Roman"/>
          <w:sz w:val="24"/>
          <w:szCs w:val="24"/>
        </w:rPr>
        <w:t>.</w:t>
      </w:r>
    </w:p>
    <w:p w:rsidR="00866255" w:rsidRPr="00483592" w:rsidRDefault="00866255" w:rsidP="00866255">
      <w:pPr>
        <w:pStyle w:val="Prrafodelista"/>
        <w:numPr>
          <w:ilvl w:val="0"/>
          <w:numId w:val="7"/>
        </w:numPr>
        <w:spacing w:after="0" w:line="240" w:lineRule="auto"/>
        <w:ind w:left="1134" w:right="-142"/>
        <w:jc w:val="both"/>
        <w:rPr>
          <w:rFonts w:ascii="Times New Roman" w:hAnsi="Times New Roman" w:cs="Times New Roman"/>
          <w:sz w:val="24"/>
          <w:szCs w:val="24"/>
        </w:rPr>
      </w:pPr>
      <w:r>
        <w:rPr>
          <w:rFonts w:ascii="Times New Roman" w:hAnsi="Times New Roman" w:cs="Times New Roman"/>
          <w:sz w:val="24"/>
          <w:szCs w:val="24"/>
        </w:rPr>
        <w:t>Información sobre el origen y e</w:t>
      </w:r>
      <w:r w:rsidR="00A5334D">
        <w:rPr>
          <w:rFonts w:ascii="Times New Roman" w:hAnsi="Times New Roman" w:cs="Times New Roman"/>
          <w:sz w:val="24"/>
          <w:szCs w:val="24"/>
        </w:rPr>
        <w:t>volución histórica de la Facultad</w:t>
      </w:r>
      <w:r>
        <w:rPr>
          <w:rFonts w:ascii="Times New Roman" w:hAnsi="Times New Roman" w:cs="Times New Roman"/>
          <w:sz w:val="24"/>
          <w:szCs w:val="24"/>
        </w:rPr>
        <w:t>.</w:t>
      </w:r>
    </w:p>
    <w:p w:rsidR="00866255" w:rsidRPr="00B63B15" w:rsidRDefault="00866255" w:rsidP="00866255">
      <w:pPr>
        <w:pStyle w:val="Prrafodelista"/>
        <w:numPr>
          <w:ilvl w:val="0"/>
          <w:numId w:val="3"/>
        </w:numPr>
        <w:spacing w:after="0" w:line="240" w:lineRule="auto"/>
        <w:ind w:left="567" w:right="-142" w:hanging="284"/>
        <w:jc w:val="both"/>
        <w:rPr>
          <w:rFonts w:ascii="Times New Roman" w:hAnsi="Times New Roman" w:cs="Times New Roman"/>
          <w:sz w:val="24"/>
          <w:szCs w:val="24"/>
        </w:rPr>
      </w:pPr>
      <w:r w:rsidRPr="00B63B15">
        <w:rPr>
          <w:rFonts w:ascii="Times New Roman" w:hAnsi="Times New Roman" w:cs="Times New Roman"/>
          <w:sz w:val="24"/>
          <w:szCs w:val="24"/>
        </w:rPr>
        <w:t>Los estatutos son accesibles y están a disposición pública</w:t>
      </w:r>
      <w:r w:rsidR="00A5334D">
        <w:rPr>
          <w:rFonts w:ascii="Times New Roman" w:hAnsi="Times New Roman" w:cs="Times New Roman"/>
          <w:sz w:val="24"/>
          <w:szCs w:val="24"/>
        </w:rPr>
        <w:t>.</w:t>
      </w:r>
    </w:p>
    <w:p w:rsidR="00A5334D" w:rsidRDefault="00866255" w:rsidP="00F35D82">
      <w:pPr>
        <w:pStyle w:val="Prrafodelista"/>
        <w:numPr>
          <w:ilvl w:val="0"/>
          <w:numId w:val="3"/>
        </w:numPr>
        <w:spacing w:after="0" w:line="240" w:lineRule="auto"/>
        <w:ind w:left="567" w:right="-142" w:hanging="284"/>
        <w:jc w:val="both"/>
      </w:pPr>
      <w:r w:rsidRPr="00F35D82">
        <w:rPr>
          <w:rFonts w:ascii="Times New Roman" w:hAnsi="Times New Roman" w:cs="Times New Roman"/>
          <w:sz w:val="24"/>
          <w:szCs w:val="24"/>
        </w:rPr>
        <w:t xml:space="preserve">Las cuentas anuales de la </w:t>
      </w:r>
      <w:r w:rsidR="00A5334D" w:rsidRPr="00F35D82">
        <w:rPr>
          <w:rFonts w:ascii="Times New Roman" w:hAnsi="Times New Roman" w:cs="Times New Roman"/>
          <w:sz w:val="24"/>
          <w:szCs w:val="24"/>
        </w:rPr>
        <w:t>Facultad están a disposición de la Administración.</w:t>
      </w:r>
    </w:p>
    <w:p w:rsidR="007F0385" w:rsidRPr="00E06D6D" w:rsidRDefault="004302BE" w:rsidP="00461C64">
      <w:pPr>
        <w:pStyle w:val="Ttulo1"/>
      </w:pPr>
      <w:bookmarkStart w:id="49" w:name="_Toc19791366"/>
      <w:bookmarkStart w:id="50" w:name="_Toc25581777"/>
      <w:r>
        <w:t>4</w:t>
      </w:r>
      <w:r w:rsidR="000162C8" w:rsidRPr="00E06D6D">
        <w:t xml:space="preserve">. </w:t>
      </w:r>
      <w:r w:rsidR="00F35D82" w:rsidRPr="00E06D6D">
        <w:t>Supervisión del funcionamiento y del cumplimiento de</w:t>
      </w:r>
      <w:r w:rsidR="001D1C3C">
        <w:t xml:space="preserve"> </w:t>
      </w:r>
      <w:r w:rsidR="00F35D82" w:rsidRPr="00E06D6D">
        <w:t>los</w:t>
      </w:r>
      <w:r w:rsidR="001D1C3C">
        <w:t xml:space="preserve"> </w:t>
      </w:r>
      <w:r w:rsidR="00F35D82" w:rsidRPr="00E06D6D">
        <w:t>protocolos de prevención implantado</w:t>
      </w:r>
      <w:bookmarkEnd w:id="49"/>
      <w:bookmarkEnd w:id="50"/>
    </w:p>
    <w:p w:rsidR="007F0385" w:rsidRDefault="007F0385" w:rsidP="0031777B">
      <w:pPr>
        <w:spacing w:line="240" w:lineRule="auto"/>
        <w:ind w:right="-142"/>
        <w:jc w:val="both"/>
        <w:rPr>
          <w:rFonts w:ascii="Times New Roman" w:hAnsi="Times New Roman" w:cs="Times New Roman"/>
          <w:sz w:val="24"/>
          <w:szCs w:val="24"/>
        </w:rPr>
      </w:pPr>
      <w:r w:rsidRPr="0058513E">
        <w:rPr>
          <w:rFonts w:ascii="Times New Roman" w:hAnsi="Times New Roman" w:cs="Times New Roman"/>
          <w:sz w:val="24"/>
          <w:szCs w:val="24"/>
        </w:rPr>
        <w:t xml:space="preserve">La correcta implantación y el cumplimiento del presente documento </w:t>
      </w:r>
      <w:r w:rsidR="001D596D" w:rsidRPr="0058513E">
        <w:rPr>
          <w:rFonts w:ascii="Times New Roman" w:hAnsi="Times New Roman" w:cs="Times New Roman"/>
          <w:sz w:val="24"/>
          <w:szCs w:val="24"/>
        </w:rPr>
        <w:t>requieren</w:t>
      </w:r>
      <w:r w:rsidRPr="0058513E">
        <w:rPr>
          <w:rFonts w:ascii="Times New Roman" w:hAnsi="Times New Roman" w:cs="Times New Roman"/>
          <w:sz w:val="24"/>
          <w:szCs w:val="24"/>
        </w:rPr>
        <w:t xml:space="preserve"> </w:t>
      </w:r>
      <w:r>
        <w:rPr>
          <w:rFonts w:ascii="Times New Roman" w:hAnsi="Times New Roman" w:cs="Times New Roman"/>
          <w:sz w:val="24"/>
          <w:szCs w:val="24"/>
        </w:rPr>
        <w:t>supervisión y control para que</w:t>
      </w:r>
      <w:r w:rsidRPr="0058513E">
        <w:rPr>
          <w:rFonts w:ascii="Times New Roman" w:hAnsi="Times New Roman" w:cs="Times New Roman"/>
          <w:sz w:val="24"/>
          <w:szCs w:val="24"/>
        </w:rPr>
        <w:t>, de manera efectiva, cumpla el objetivo de prevenir los delitos que puedan ser cometido</w:t>
      </w:r>
      <w:r>
        <w:rPr>
          <w:rFonts w:ascii="Times New Roman" w:hAnsi="Times New Roman" w:cs="Times New Roman"/>
          <w:sz w:val="24"/>
          <w:szCs w:val="24"/>
        </w:rPr>
        <w:t xml:space="preserve">s en el seno de esta entidad. </w:t>
      </w:r>
    </w:p>
    <w:p w:rsidR="007F0385" w:rsidRDefault="007F0385" w:rsidP="0031777B">
      <w:pPr>
        <w:spacing w:line="24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Para realizar esta supervisión y control de manera continua, esta entidad se dota de los siguientes mecanismos: </w:t>
      </w:r>
    </w:p>
    <w:p w:rsidR="007F0385" w:rsidRPr="00A5334D" w:rsidRDefault="007F0385" w:rsidP="00866255">
      <w:pPr>
        <w:pStyle w:val="Prrafodelista"/>
        <w:numPr>
          <w:ilvl w:val="0"/>
          <w:numId w:val="5"/>
        </w:numPr>
        <w:tabs>
          <w:tab w:val="left" w:pos="142"/>
        </w:tabs>
        <w:spacing w:after="0" w:line="240" w:lineRule="auto"/>
        <w:ind w:left="567" w:right="-142" w:hanging="283"/>
        <w:jc w:val="both"/>
        <w:rPr>
          <w:rFonts w:ascii="Times New Roman" w:hAnsi="Times New Roman" w:cs="Times New Roman"/>
          <w:sz w:val="24"/>
          <w:szCs w:val="24"/>
        </w:rPr>
      </w:pPr>
      <w:r w:rsidRPr="00A5334D">
        <w:rPr>
          <w:rFonts w:ascii="Times New Roman" w:hAnsi="Times New Roman" w:cs="Times New Roman"/>
          <w:sz w:val="24"/>
          <w:szCs w:val="24"/>
        </w:rPr>
        <w:t>Un canal ético o canal de denuncias, mediante el cual cualquier persona podrá poner en conocimiento de la entid</w:t>
      </w:r>
      <w:r w:rsidR="00A5334D" w:rsidRPr="00A5334D">
        <w:rPr>
          <w:rFonts w:ascii="Times New Roman" w:hAnsi="Times New Roman" w:cs="Times New Roman"/>
          <w:sz w:val="24"/>
          <w:szCs w:val="24"/>
        </w:rPr>
        <w:t>ad posibles delitos que puedan llegar a cometerse</w:t>
      </w:r>
      <w:r w:rsidRPr="00A5334D">
        <w:rPr>
          <w:rFonts w:ascii="Times New Roman" w:hAnsi="Times New Roman" w:cs="Times New Roman"/>
          <w:sz w:val="24"/>
          <w:szCs w:val="24"/>
        </w:rPr>
        <w:t xml:space="preserve"> </w:t>
      </w:r>
      <w:r w:rsidR="00A5334D" w:rsidRPr="00A5334D">
        <w:rPr>
          <w:rFonts w:ascii="Times New Roman" w:hAnsi="Times New Roman" w:cs="Times New Roman"/>
          <w:sz w:val="24"/>
          <w:szCs w:val="24"/>
        </w:rPr>
        <w:t>en el seno de esta Facultad.</w:t>
      </w:r>
    </w:p>
    <w:p w:rsidR="007F0385" w:rsidRPr="00A5334D" w:rsidRDefault="007F0385" w:rsidP="00866255">
      <w:pPr>
        <w:pStyle w:val="Prrafodelista"/>
        <w:numPr>
          <w:ilvl w:val="0"/>
          <w:numId w:val="5"/>
        </w:numPr>
        <w:tabs>
          <w:tab w:val="left" w:pos="142"/>
        </w:tabs>
        <w:spacing w:after="0" w:line="240" w:lineRule="auto"/>
        <w:ind w:left="567" w:right="-142" w:hanging="283"/>
        <w:jc w:val="both"/>
        <w:rPr>
          <w:rFonts w:ascii="Times New Roman" w:hAnsi="Times New Roman" w:cs="Times New Roman"/>
          <w:sz w:val="24"/>
          <w:szCs w:val="24"/>
        </w:rPr>
      </w:pPr>
      <w:r w:rsidRPr="00A5334D">
        <w:rPr>
          <w:rFonts w:ascii="Times New Roman" w:hAnsi="Times New Roman" w:cs="Times New Roman"/>
          <w:sz w:val="24"/>
          <w:szCs w:val="24"/>
        </w:rPr>
        <w:t>Un órgano de instrucción, control y decisión sobre las denuncias recibidas.</w:t>
      </w:r>
    </w:p>
    <w:p w:rsidR="007F0385" w:rsidRPr="00A5334D" w:rsidRDefault="007F0385" w:rsidP="00866255">
      <w:pPr>
        <w:pStyle w:val="Prrafodelista"/>
        <w:numPr>
          <w:ilvl w:val="0"/>
          <w:numId w:val="5"/>
        </w:numPr>
        <w:tabs>
          <w:tab w:val="left" w:pos="142"/>
        </w:tabs>
        <w:spacing w:after="0" w:line="240" w:lineRule="auto"/>
        <w:ind w:left="567" w:right="-142" w:hanging="283"/>
        <w:jc w:val="both"/>
        <w:rPr>
          <w:rFonts w:ascii="Times New Roman" w:hAnsi="Times New Roman" w:cs="Times New Roman"/>
          <w:sz w:val="24"/>
          <w:szCs w:val="24"/>
        </w:rPr>
      </w:pPr>
      <w:r w:rsidRPr="00A5334D">
        <w:rPr>
          <w:rFonts w:ascii="Times New Roman" w:hAnsi="Times New Roman" w:cs="Times New Roman"/>
          <w:sz w:val="24"/>
          <w:szCs w:val="24"/>
        </w:rPr>
        <w:t>Un procedimiento para la actualización del modelo de prevención, junto con un sistema disciplinario que sancione los incumplimientos de las medidas que impone el modelo.</w:t>
      </w:r>
    </w:p>
    <w:p w:rsidR="007F0385" w:rsidRPr="00A5334D" w:rsidRDefault="007F0385" w:rsidP="0031777B">
      <w:pPr>
        <w:pStyle w:val="Prrafodelista"/>
        <w:numPr>
          <w:ilvl w:val="0"/>
          <w:numId w:val="5"/>
        </w:numPr>
        <w:tabs>
          <w:tab w:val="left" w:pos="142"/>
        </w:tabs>
        <w:spacing w:line="240" w:lineRule="auto"/>
        <w:ind w:left="567" w:right="-142" w:hanging="283"/>
        <w:jc w:val="both"/>
        <w:rPr>
          <w:rFonts w:ascii="Times New Roman" w:hAnsi="Times New Roman" w:cs="Times New Roman"/>
          <w:sz w:val="24"/>
          <w:szCs w:val="24"/>
        </w:rPr>
      </w:pPr>
      <w:r w:rsidRPr="00A5334D">
        <w:rPr>
          <w:rFonts w:ascii="Times New Roman" w:hAnsi="Times New Roman" w:cs="Times New Roman"/>
          <w:sz w:val="24"/>
          <w:szCs w:val="24"/>
        </w:rPr>
        <w:t>Un procedimiento para la difusión del modelo de prevención.</w:t>
      </w:r>
    </w:p>
    <w:p w:rsidR="007F0385" w:rsidRPr="0058513E" w:rsidRDefault="007F0385" w:rsidP="00026435">
      <w:pPr>
        <w:tabs>
          <w:tab w:val="left" w:pos="142"/>
        </w:tabs>
        <w:spacing w:after="0" w:line="240" w:lineRule="auto"/>
        <w:ind w:right="-142"/>
        <w:jc w:val="both"/>
        <w:rPr>
          <w:rFonts w:ascii="Times New Roman" w:hAnsi="Times New Roman" w:cs="Times New Roman"/>
          <w:i/>
          <w:sz w:val="24"/>
          <w:szCs w:val="24"/>
        </w:rPr>
      </w:pPr>
      <w:r>
        <w:rPr>
          <w:rFonts w:ascii="Times New Roman" w:hAnsi="Times New Roman" w:cs="Times New Roman"/>
          <w:sz w:val="24"/>
          <w:szCs w:val="24"/>
        </w:rPr>
        <w:t>A continuación</w:t>
      </w:r>
      <w:r w:rsidR="007F3FB8">
        <w:rPr>
          <w:rFonts w:ascii="Times New Roman" w:hAnsi="Times New Roman" w:cs="Times New Roman"/>
          <w:sz w:val="24"/>
          <w:szCs w:val="24"/>
        </w:rPr>
        <w:t>,</w:t>
      </w:r>
      <w:r>
        <w:rPr>
          <w:rFonts w:ascii="Times New Roman" w:hAnsi="Times New Roman" w:cs="Times New Roman"/>
          <w:sz w:val="24"/>
          <w:szCs w:val="24"/>
        </w:rPr>
        <w:t xml:space="preserve"> se describe el funcionamiento de cada uno de estos meca</w:t>
      </w:r>
      <w:r w:rsidR="00026435">
        <w:rPr>
          <w:rFonts w:ascii="Times New Roman" w:hAnsi="Times New Roman" w:cs="Times New Roman"/>
          <w:sz w:val="24"/>
          <w:szCs w:val="24"/>
        </w:rPr>
        <w:t>nismos de supervisión y control.</w:t>
      </w:r>
    </w:p>
    <w:p w:rsidR="007F0385" w:rsidRPr="0058513E" w:rsidRDefault="00F56351" w:rsidP="00461C64">
      <w:pPr>
        <w:pStyle w:val="Ttulo2"/>
      </w:pPr>
      <w:bookmarkStart w:id="51" w:name="_Toc19791367"/>
      <w:bookmarkStart w:id="52" w:name="_Toc25581778"/>
      <w:r w:rsidRPr="00F56351">
        <w:t>4</w:t>
      </w:r>
      <w:r w:rsidR="007F0385" w:rsidRPr="00F56351">
        <w:t>.</w:t>
      </w:r>
      <w:r w:rsidRPr="00F56351">
        <w:t>1</w:t>
      </w:r>
      <w:r w:rsidR="007F0385" w:rsidRPr="00F56351">
        <w:t xml:space="preserve"> Canal ético o canal de </w:t>
      </w:r>
      <w:r w:rsidR="00461C64" w:rsidRPr="00F56351">
        <w:t xml:space="preserve">comunicaciones y </w:t>
      </w:r>
      <w:r w:rsidR="007F0385" w:rsidRPr="00F56351">
        <w:t>denuncias.</w:t>
      </w:r>
      <w:bookmarkEnd w:id="51"/>
      <w:bookmarkEnd w:id="52"/>
    </w:p>
    <w:p w:rsidR="007F0385" w:rsidRPr="004302BE" w:rsidRDefault="007F0385" w:rsidP="00A77F63">
      <w:pPr>
        <w:spacing w:line="240" w:lineRule="auto"/>
        <w:ind w:right="-142"/>
        <w:jc w:val="both"/>
        <w:rPr>
          <w:rFonts w:ascii="Times New Roman" w:hAnsi="Times New Roman" w:cs="Times New Roman"/>
          <w:sz w:val="24"/>
          <w:szCs w:val="24"/>
        </w:rPr>
      </w:pPr>
      <w:r w:rsidRPr="0058513E">
        <w:rPr>
          <w:rFonts w:ascii="Times New Roman" w:hAnsi="Times New Roman" w:cs="Times New Roman"/>
          <w:sz w:val="24"/>
          <w:szCs w:val="24"/>
        </w:rPr>
        <w:t xml:space="preserve">Esta </w:t>
      </w:r>
      <w:r w:rsidR="00A5334D">
        <w:rPr>
          <w:rFonts w:ascii="Times New Roman" w:hAnsi="Times New Roman" w:cs="Times New Roman"/>
          <w:sz w:val="24"/>
          <w:szCs w:val="24"/>
        </w:rPr>
        <w:t>Facultad</w:t>
      </w:r>
      <w:r w:rsidRPr="0058513E">
        <w:rPr>
          <w:rFonts w:ascii="Times New Roman" w:hAnsi="Times New Roman" w:cs="Times New Roman"/>
          <w:sz w:val="24"/>
          <w:szCs w:val="24"/>
        </w:rPr>
        <w:t xml:space="preserve"> establece un canal para </w:t>
      </w:r>
      <w:r>
        <w:rPr>
          <w:rFonts w:ascii="Times New Roman" w:hAnsi="Times New Roman" w:cs="Times New Roman"/>
          <w:sz w:val="24"/>
          <w:szCs w:val="24"/>
        </w:rPr>
        <w:t>la recepción de</w:t>
      </w:r>
      <w:r w:rsidRPr="0058513E">
        <w:rPr>
          <w:rFonts w:ascii="Times New Roman" w:hAnsi="Times New Roman" w:cs="Times New Roman"/>
          <w:sz w:val="24"/>
          <w:szCs w:val="24"/>
        </w:rPr>
        <w:t xml:space="preserve"> información sobre sucesos relativos a riesgos </w:t>
      </w:r>
      <w:r w:rsidRPr="004302BE">
        <w:rPr>
          <w:rFonts w:ascii="Times New Roman" w:hAnsi="Times New Roman" w:cs="Times New Roman"/>
          <w:sz w:val="24"/>
          <w:szCs w:val="24"/>
        </w:rPr>
        <w:t>de comisión de delitos (materializados, cerca de materializarse o sobre los que existan sospechas de haberse materializado) o incumplimiento grave de las medidas de protección y prevención implantadas en el presente Plan de Prevención.</w:t>
      </w:r>
      <w:r w:rsidR="00CA30AF" w:rsidRPr="004302BE">
        <w:rPr>
          <w:rFonts w:ascii="Times New Roman" w:hAnsi="Times New Roman" w:cs="Times New Roman"/>
          <w:sz w:val="24"/>
          <w:szCs w:val="24"/>
        </w:rPr>
        <w:t xml:space="preserve"> Del mismo modo, este canal podrá ser utilizado para la remisión de solicitudes de asesoramiento en materia de cumplimiento normativo al órgano de control. </w:t>
      </w:r>
    </w:p>
    <w:p w:rsidR="007F0385" w:rsidRPr="004302BE" w:rsidRDefault="007F0385" w:rsidP="00A77F63">
      <w:pPr>
        <w:spacing w:line="240" w:lineRule="auto"/>
        <w:ind w:right="-142"/>
        <w:jc w:val="both"/>
        <w:rPr>
          <w:rFonts w:ascii="Times New Roman" w:hAnsi="Times New Roman" w:cs="Times New Roman"/>
          <w:sz w:val="24"/>
          <w:szCs w:val="24"/>
        </w:rPr>
      </w:pPr>
      <w:r w:rsidRPr="004302BE">
        <w:rPr>
          <w:rFonts w:ascii="Times New Roman" w:hAnsi="Times New Roman" w:cs="Times New Roman"/>
          <w:sz w:val="24"/>
          <w:szCs w:val="24"/>
        </w:rPr>
        <w:t>Este canal sustenta su funcionamiento sobre los siguientes principios:</w:t>
      </w:r>
    </w:p>
    <w:p w:rsidR="007F0385" w:rsidRPr="004302BE" w:rsidRDefault="007F0385" w:rsidP="00A77F63">
      <w:pPr>
        <w:pStyle w:val="Prrafodelista"/>
        <w:numPr>
          <w:ilvl w:val="0"/>
          <w:numId w:val="4"/>
        </w:numPr>
        <w:spacing w:after="0" w:line="240" w:lineRule="auto"/>
        <w:ind w:left="567" w:right="-142"/>
        <w:jc w:val="both"/>
        <w:rPr>
          <w:rFonts w:ascii="Times New Roman" w:hAnsi="Times New Roman" w:cs="Times New Roman"/>
          <w:sz w:val="24"/>
          <w:szCs w:val="24"/>
        </w:rPr>
      </w:pPr>
      <w:r w:rsidRPr="004302BE">
        <w:rPr>
          <w:rFonts w:ascii="Times New Roman" w:hAnsi="Times New Roman" w:cs="Times New Roman"/>
          <w:sz w:val="24"/>
          <w:szCs w:val="24"/>
        </w:rPr>
        <w:t>Sencillez para el comunicante.</w:t>
      </w:r>
    </w:p>
    <w:p w:rsidR="007F0385" w:rsidRPr="004302BE" w:rsidRDefault="007F0385" w:rsidP="00A77F63">
      <w:pPr>
        <w:pStyle w:val="Prrafodelista"/>
        <w:numPr>
          <w:ilvl w:val="0"/>
          <w:numId w:val="4"/>
        </w:numPr>
        <w:spacing w:after="0" w:line="240" w:lineRule="auto"/>
        <w:ind w:left="567" w:right="-142"/>
        <w:jc w:val="both"/>
        <w:rPr>
          <w:rFonts w:ascii="Times New Roman" w:hAnsi="Times New Roman" w:cs="Times New Roman"/>
          <w:sz w:val="24"/>
          <w:szCs w:val="24"/>
        </w:rPr>
      </w:pPr>
      <w:r w:rsidRPr="004302BE">
        <w:rPr>
          <w:rFonts w:ascii="Times New Roman" w:hAnsi="Times New Roman" w:cs="Times New Roman"/>
          <w:sz w:val="24"/>
          <w:szCs w:val="24"/>
        </w:rPr>
        <w:t>Divulgación de su existencia.</w:t>
      </w:r>
    </w:p>
    <w:p w:rsidR="007F0385" w:rsidRPr="004302BE" w:rsidRDefault="007F0385" w:rsidP="00A77F63">
      <w:pPr>
        <w:pStyle w:val="Prrafodelista"/>
        <w:numPr>
          <w:ilvl w:val="0"/>
          <w:numId w:val="4"/>
        </w:numPr>
        <w:spacing w:after="0" w:line="240" w:lineRule="auto"/>
        <w:ind w:left="567" w:right="-142"/>
        <w:jc w:val="both"/>
        <w:rPr>
          <w:rFonts w:ascii="Times New Roman" w:hAnsi="Times New Roman" w:cs="Times New Roman"/>
          <w:sz w:val="24"/>
          <w:szCs w:val="24"/>
        </w:rPr>
      </w:pPr>
      <w:r w:rsidRPr="004302BE">
        <w:rPr>
          <w:rFonts w:ascii="Times New Roman" w:hAnsi="Times New Roman" w:cs="Times New Roman"/>
          <w:sz w:val="24"/>
          <w:szCs w:val="24"/>
        </w:rPr>
        <w:t>Fiabilidad de la información.</w:t>
      </w:r>
    </w:p>
    <w:p w:rsidR="007F0385" w:rsidRPr="004302BE" w:rsidRDefault="007F0385" w:rsidP="00A77F63">
      <w:pPr>
        <w:pStyle w:val="Prrafodelista"/>
        <w:numPr>
          <w:ilvl w:val="0"/>
          <w:numId w:val="4"/>
        </w:numPr>
        <w:spacing w:line="240" w:lineRule="auto"/>
        <w:ind w:left="567" w:right="-142"/>
        <w:jc w:val="both"/>
        <w:rPr>
          <w:rFonts w:ascii="Times New Roman" w:hAnsi="Times New Roman" w:cs="Times New Roman"/>
          <w:sz w:val="24"/>
          <w:szCs w:val="24"/>
        </w:rPr>
      </w:pPr>
      <w:r w:rsidRPr="004302BE">
        <w:rPr>
          <w:rFonts w:ascii="Times New Roman" w:hAnsi="Times New Roman" w:cs="Times New Roman"/>
          <w:sz w:val="24"/>
          <w:szCs w:val="24"/>
        </w:rPr>
        <w:t xml:space="preserve">Confidencialidad. </w:t>
      </w:r>
    </w:p>
    <w:p w:rsidR="007F0385" w:rsidRPr="004302BE" w:rsidRDefault="007F0385" w:rsidP="00A77F63">
      <w:pPr>
        <w:spacing w:line="240" w:lineRule="auto"/>
        <w:ind w:right="-142"/>
        <w:jc w:val="both"/>
        <w:rPr>
          <w:rFonts w:ascii="Times New Roman" w:hAnsi="Times New Roman" w:cs="Times New Roman"/>
          <w:sz w:val="24"/>
          <w:szCs w:val="24"/>
        </w:rPr>
      </w:pPr>
      <w:r w:rsidRPr="004302BE">
        <w:rPr>
          <w:rFonts w:ascii="Times New Roman" w:hAnsi="Times New Roman" w:cs="Times New Roman"/>
          <w:sz w:val="24"/>
          <w:szCs w:val="24"/>
        </w:rPr>
        <w:t xml:space="preserve">A través de este canal, cualquier persona podrá presentar sus dudas, sugerencias o quejas </w:t>
      </w:r>
      <w:r w:rsidR="007F3FB8" w:rsidRPr="004302BE">
        <w:rPr>
          <w:rFonts w:ascii="Times New Roman" w:hAnsi="Times New Roman" w:cs="Times New Roman"/>
          <w:sz w:val="24"/>
          <w:szCs w:val="24"/>
        </w:rPr>
        <w:t>en relación con el</w:t>
      </w:r>
      <w:r w:rsidRPr="004302BE">
        <w:rPr>
          <w:rFonts w:ascii="Times New Roman" w:hAnsi="Times New Roman" w:cs="Times New Roman"/>
          <w:sz w:val="24"/>
          <w:szCs w:val="24"/>
        </w:rPr>
        <w:t xml:space="preserve"> incumplimiento normativo por parte de la </w:t>
      </w:r>
      <w:r w:rsidR="005C4B1B">
        <w:rPr>
          <w:rFonts w:ascii="Times New Roman" w:hAnsi="Times New Roman" w:cs="Times New Roman"/>
          <w:sz w:val="24"/>
          <w:szCs w:val="24"/>
        </w:rPr>
        <w:t>Facultad</w:t>
      </w:r>
      <w:r w:rsidRPr="004302BE">
        <w:rPr>
          <w:rFonts w:ascii="Times New Roman" w:hAnsi="Times New Roman" w:cs="Times New Roman"/>
          <w:sz w:val="24"/>
          <w:szCs w:val="24"/>
        </w:rPr>
        <w:t>.</w:t>
      </w:r>
    </w:p>
    <w:p w:rsidR="00420F64" w:rsidRPr="004302BE" w:rsidRDefault="00420F64" w:rsidP="00A77F63">
      <w:pPr>
        <w:spacing w:line="240" w:lineRule="auto"/>
        <w:ind w:right="-142"/>
        <w:jc w:val="both"/>
        <w:rPr>
          <w:rFonts w:ascii="Times New Roman" w:hAnsi="Times New Roman" w:cs="Times New Roman"/>
          <w:sz w:val="24"/>
          <w:szCs w:val="24"/>
        </w:rPr>
      </w:pPr>
      <w:r w:rsidRPr="004302BE">
        <w:rPr>
          <w:rFonts w:ascii="Times New Roman" w:hAnsi="Times New Roman" w:cs="Times New Roman"/>
          <w:sz w:val="24"/>
          <w:szCs w:val="24"/>
        </w:rPr>
        <w:lastRenderedPageBreak/>
        <w:t xml:space="preserve">Las comunicaciones realizadas no podrán ser objeto de represalia de ningún tipo, siempre y cuando se realicen de buena fe, aportando evidencias que acrediten la comisión de los hechos o la posibilidad de haberse cometido y respetando el procedimiento establecido en el presente documento. </w:t>
      </w:r>
    </w:p>
    <w:p w:rsidR="007F0385" w:rsidRDefault="007F0385" w:rsidP="00A77F63">
      <w:pPr>
        <w:spacing w:line="240" w:lineRule="auto"/>
        <w:ind w:right="-142"/>
        <w:jc w:val="both"/>
        <w:rPr>
          <w:rFonts w:ascii="Times New Roman" w:hAnsi="Times New Roman" w:cs="Times New Roman"/>
          <w:sz w:val="24"/>
          <w:szCs w:val="24"/>
        </w:rPr>
      </w:pPr>
      <w:r w:rsidRPr="004302BE">
        <w:rPr>
          <w:rFonts w:ascii="Times New Roman" w:hAnsi="Times New Roman" w:cs="Times New Roman"/>
          <w:sz w:val="24"/>
          <w:szCs w:val="24"/>
        </w:rPr>
        <w:t>El procedimiento a seguir será el siguiente:</w:t>
      </w:r>
    </w:p>
    <w:p w:rsidR="007F0385" w:rsidRPr="00434535" w:rsidRDefault="007F0385" w:rsidP="001B3AD2">
      <w:pPr>
        <w:pStyle w:val="Prrafodelista"/>
        <w:numPr>
          <w:ilvl w:val="0"/>
          <w:numId w:val="29"/>
        </w:numPr>
        <w:spacing w:line="240" w:lineRule="auto"/>
        <w:ind w:right="-142"/>
        <w:jc w:val="both"/>
        <w:rPr>
          <w:rFonts w:ascii="Times New Roman" w:hAnsi="Times New Roman" w:cs="Times New Roman"/>
          <w:b/>
          <w:sz w:val="24"/>
          <w:szCs w:val="24"/>
        </w:rPr>
      </w:pPr>
      <w:r w:rsidRPr="00434535">
        <w:rPr>
          <w:rFonts w:ascii="Times New Roman" w:hAnsi="Times New Roman" w:cs="Times New Roman"/>
          <w:b/>
          <w:sz w:val="24"/>
          <w:szCs w:val="24"/>
        </w:rPr>
        <w:t>Comunicación</w:t>
      </w:r>
      <w:r w:rsidR="001D1C3C">
        <w:rPr>
          <w:rFonts w:ascii="Times New Roman" w:hAnsi="Times New Roman" w:cs="Times New Roman"/>
          <w:b/>
          <w:sz w:val="24"/>
          <w:szCs w:val="24"/>
        </w:rPr>
        <w:t xml:space="preserve"> </w:t>
      </w:r>
      <w:r w:rsidRPr="00434535">
        <w:rPr>
          <w:rFonts w:ascii="Times New Roman" w:hAnsi="Times New Roman" w:cs="Times New Roman"/>
          <w:b/>
          <w:sz w:val="24"/>
          <w:szCs w:val="24"/>
        </w:rPr>
        <w:t>o denuncia por cualquier vía.</w:t>
      </w:r>
    </w:p>
    <w:p w:rsidR="007F0385" w:rsidRDefault="007F0385" w:rsidP="00A77F63">
      <w:pPr>
        <w:spacing w:line="240" w:lineRule="auto"/>
        <w:ind w:right="-142"/>
        <w:jc w:val="both"/>
        <w:rPr>
          <w:rFonts w:ascii="Times New Roman" w:hAnsi="Times New Roman" w:cs="Times New Roman"/>
          <w:sz w:val="24"/>
          <w:szCs w:val="24"/>
        </w:rPr>
      </w:pPr>
      <w:r w:rsidRPr="0058513E">
        <w:rPr>
          <w:rFonts w:ascii="Times New Roman" w:hAnsi="Times New Roman" w:cs="Times New Roman"/>
          <w:sz w:val="24"/>
          <w:szCs w:val="24"/>
        </w:rPr>
        <w:t xml:space="preserve">La </w:t>
      </w:r>
      <w:r w:rsidR="001D1C3C">
        <w:rPr>
          <w:rFonts w:ascii="Times New Roman" w:hAnsi="Times New Roman" w:cs="Times New Roman"/>
          <w:sz w:val="24"/>
          <w:szCs w:val="24"/>
        </w:rPr>
        <w:t xml:space="preserve">comunicación </w:t>
      </w:r>
      <w:r w:rsidRPr="0058513E">
        <w:rPr>
          <w:rFonts w:ascii="Times New Roman" w:hAnsi="Times New Roman" w:cs="Times New Roman"/>
          <w:sz w:val="24"/>
          <w:szCs w:val="24"/>
        </w:rPr>
        <w:t xml:space="preserve">o denuncia podrá llegar </w:t>
      </w:r>
      <w:r w:rsidR="005C4B1B">
        <w:rPr>
          <w:rFonts w:ascii="Times New Roman" w:hAnsi="Times New Roman" w:cs="Times New Roman"/>
          <w:sz w:val="24"/>
          <w:szCs w:val="24"/>
        </w:rPr>
        <w:t>a los responsables de Facultad IBSTE,</w:t>
      </w:r>
      <w:r w:rsidRPr="0058513E">
        <w:rPr>
          <w:rFonts w:ascii="Times New Roman" w:hAnsi="Times New Roman" w:cs="Times New Roman"/>
          <w:sz w:val="24"/>
          <w:szCs w:val="24"/>
        </w:rPr>
        <w:t xml:space="preserve"> por cualquier vía, aunque se recomienda que se realice por medio del </w:t>
      </w:r>
      <w:r w:rsidR="000D1765">
        <w:rPr>
          <w:rFonts w:ascii="Times New Roman" w:hAnsi="Times New Roman" w:cs="Times New Roman"/>
          <w:sz w:val="24"/>
          <w:szCs w:val="24"/>
        </w:rPr>
        <w:t xml:space="preserve">correo electrónico </w:t>
      </w:r>
      <w:hyperlink r:id="rId15" w:history="1">
        <w:r w:rsidR="001D596D" w:rsidRPr="00767318">
          <w:rPr>
            <w:rStyle w:val="Hipervnculo"/>
            <w:rFonts w:ascii="Times New Roman" w:hAnsi="Times New Roman" w:cs="Times New Roman"/>
            <w:sz w:val="24"/>
            <w:szCs w:val="24"/>
          </w:rPr>
          <w:t>info@ibste.org</w:t>
        </w:r>
      </w:hyperlink>
      <w:r w:rsidR="001D596D">
        <w:rPr>
          <w:rFonts w:ascii="Times New Roman" w:hAnsi="Times New Roman" w:cs="Times New Roman"/>
          <w:sz w:val="24"/>
          <w:szCs w:val="24"/>
        </w:rPr>
        <w:t xml:space="preserve"> o </w:t>
      </w:r>
      <w:hyperlink r:id="rId16" w:history="1">
        <w:r w:rsidR="00C513C7" w:rsidRPr="00767318">
          <w:rPr>
            <w:rStyle w:val="Hipervnculo"/>
            <w:rFonts w:ascii="Times New Roman" w:hAnsi="Times New Roman" w:cs="Times New Roman"/>
            <w:sz w:val="24"/>
            <w:szCs w:val="24"/>
          </w:rPr>
          <w:t>secretaria.academica@ibste.org</w:t>
        </w:r>
      </w:hyperlink>
      <w:r w:rsidR="00C513C7">
        <w:rPr>
          <w:rFonts w:ascii="Times New Roman" w:hAnsi="Times New Roman" w:cs="Times New Roman"/>
          <w:sz w:val="24"/>
          <w:szCs w:val="24"/>
        </w:rPr>
        <w:t xml:space="preserve"> o por el buzón habilitado en la web de la entidad</w:t>
      </w:r>
      <w:r w:rsidR="000D1765">
        <w:rPr>
          <w:rFonts w:ascii="Times New Roman" w:hAnsi="Times New Roman" w:cs="Times New Roman"/>
          <w:sz w:val="24"/>
          <w:szCs w:val="24"/>
        </w:rPr>
        <w:t xml:space="preserve">, al cual </w:t>
      </w:r>
      <w:r w:rsidR="001D596D">
        <w:rPr>
          <w:rFonts w:ascii="Times New Roman" w:hAnsi="Times New Roman" w:cs="Times New Roman"/>
          <w:sz w:val="24"/>
          <w:szCs w:val="24"/>
        </w:rPr>
        <w:t>tendrán</w:t>
      </w:r>
      <w:r w:rsidR="000D1765">
        <w:rPr>
          <w:rFonts w:ascii="Times New Roman" w:hAnsi="Times New Roman" w:cs="Times New Roman"/>
          <w:sz w:val="24"/>
          <w:szCs w:val="24"/>
        </w:rPr>
        <w:t xml:space="preserve"> acceso </w:t>
      </w:r>
      <w:r>
        <w:rPr>
          <w:rFonts w:ascii="Times New Roman" w:hAnsi="Times New Roman" w:cs="Times New Roman"/>
          <w:sz w:val="24"/>
          <w:szCs w:val="24"/>
        </w:rPr>
        <w:t xml:space="preserve">exclusivamente </w:t>
      </w:r>
      <w:r w:rsidR="000D1765">
        <w:rPr>
          <w:rFonts w:ascii="Times New Roman" w:hAnsi="Times New Roman" w:cs="Times New Roman"/>
          <w:sz w:val="24"/>
          <w:szCs w:val="24"/>
        </w:rPr>
        <w:t>los miembros del órgano de control, esto es, del Consejo</w:t>
      </w:r>
      <w:r w:rsidR="001D596D">
        <w:rPr>
          <w:rFonts w:ascii="Times New Roman" w:hAnsi="Times New Roman" w:cs="Times New Roman"/>
          <w:sz w:val="24"/>
          <w:szCs w:val="24"/>
        </w:rPr>
        <w:t xml:space="preserve"> Rector</w:t>
      </w:r>
      <w:r w:rsidR="001F2378">
        <w:rPr>
          <w:rFonts w:ascii="Times New Roman" w:hAnsi="Times New Roman" w:cs="Times New Roman"/>
          <w:sz w:val="24"/>
          <w:szCs w:val="24"/>
        </w:rPr>
        <w:t>.</w:t>
      </w:r>
    </w:p>
    <w:p w:rsidR="007F0385" w:rsidRDefault="007F0385" w:rsidP="00A77F63">
      <w:pPr>
        <w:spacing w:line="240" w:lineRule="auto"/>
        <w:ind w:right="-142"/>
        <w:jc w:val="both"/>
        <w:rPr>
          <w:rFonts w:ascii="Times New Roman" w:hAnsi="Times New Roman" w:cs="Times New Roman"/>
          <w:sz w:val="24"/>
          <w:szCs w:val="24"/>
        </w:rPr>
      </w:pPr>
      <w:r w:rsidRPr="0058513E">
        <w:rPr>
          <w:rFonts w:ascii="Times New Roman" w:hAnsi="Times New Roman" w:cs="Times New Roman"/>
          <w:sz w:val="24"/>
          <w:szCs w:val="24"/>
        </w:rPr>
        <w:t>Las comunicaciones se podrán recibir por otros medios (telefónicamente, verbalmente), pero se recomienda que se haga a través del mail para que sea posible garantizar la debida confidencialidad y seguridad.</w:t>
      </w:r>
    </w:p>
    <w:p w:rsidR="007F0385" w:rsidRPr="00C74334" w:rsidRDefault="007F0385" w:rsidP="00A77F63">
      <w:pPr>
        <w:spacing w:line="240" w:lineRule="auto"/>
        <w:ind w:right="-142"/>
        <w:jc w:val="both"/>
        <w:rPr>
          <w:rFonts w:ascii="Times New Roman" w:hAnsi="Times New Roman" w:cs="Times New Roman"/>
          <w:sz w:val="24"/>
          <w:szCs w:val="24"/>
        </w:rPr>
      </w:pPr>
      <w:r w:rsidRPr="0058513E">
        <w:rPr>
          <w:rFonts w:ascii="Times New Roman" w:hAnsi="Times New Roman" w:cs="Times New Roman"/>
          <w:sz w:val="24"/>
          <w:szCs w:val="24"/>
        </w:rPr>
        <w:t xml:space="preserve">Para su admisión y adecuada tramitación, deberán contener necesariamente los siguientes </w:t>
      </w:r>
      <w:r w:rsidRPr="00C74334">
        <w:rPr>
          <w:rFonts w:ascii="Times New Roman" w:hAnsi="Times New Roman" w:cs="Times New Roman"/>
          <w:sz w:val="24"/>
          <w:szCs w:val="24"/>
        </w:rPr>
        <w:t>datos:</w:t>
      </w:r>
    </w:p>
    <w:p w:rsidR="007F0385" w:rsidRPr="00C74334" w:rsidRDefault="007F0385" w:rsidP="00A77F63">
      <w:pPr>
        <w:pStyle w:val="Prrafodelista"/>
        <w:numPr>
          <w:ilvl w:val="1"/>
          <w:numId w:val="37"/>
        </w:numPr>
        <w:spacing w:after="0" w:line="240" w:lineRule="auto"/>
        <w:ind w:right="-142"/>
        <w:jc w:val="both"/>
        <w:rPr>
          <w:rFonts w:ascii="Times New Roman" w:hAnsi="Times New Roman" w:cs="Times New Roman"/>
          <w:sz w:val="24"/>
          <w:szCs w:val="24"/>
        </w:rPr>
      </w:pPr>
      <w:r w:rsidRPr="00C74334">
        <w:rPr>
          <w:rFonts w:ascii="Times New Roman" w:hAnsi="Times New Roman" w:cs="Times New Roman"/>
          <w:sz w:val="24"/>
          <w:szCs w:val="24"/>
        </w:rPr>
        <w:t xml:space="preserve">Identificación </w:t>
      </w:r>
      <w:r w:rsidR="0031608E" w:rsidRPr="00C74334">
        <w:rPr>
          <w:rFonts w:ascii="Times New Roman" w:hAnsi="Times New Roman" w:cs="Times New Roman"/>
          <w:sz w:val="24"/>
          <w:szCs w:val="24"/>
        </w:rPr>
        <w:t>de la persona que comunica el hecho</w:t>
      </w:r>
      <w:r w:rsidRPr="00C74334">
        <w:rPr>
          <w:rFonts w:ascii="Times New Roman" w:hAnsi="Times New Roman" w:cs="Times New Roman"/>
          <w:sz w:val="24"/>
          <w:szCs w:val="24"/>
        </w:rPr>
        <w:t>, con nombre y apellidos y número de identidad.</w:t>
      </w:r>
    </w:p>
    <w:p w:rsidR="007F0385" w:rsidRPr="00C74334" w:rsidRDefault="007F0385" w:rsidP="00A77F63">
      <w:pPr>
        <w:pStyle w:val="Prrafodelista"/>
        <w:numPr>
          <w:ilvl w:val="1"/>
          <w:numId w:val="37"/>
        </w:numPr>
        <w:spacing w:after="0" w:line="240" w:lineRule="auto"/>
        <w:ind w:right="-142"/>
        <w:jc w:val="both"/>
        <w:rPr>
          <w:rFonts w:ascii="Times New Roman" w:hAnsi="Times New Roman" w:cs="Times New Roman"/>
          <w:sz w:val="24"/>
          <w:szCs w:val="24"/>
        </w:rPr>
      </w:pPr>
      <w:r w:rsidRPr="00C74334">
        <w:rPr>
          <w:rFonts w:ascii="Times New Roman" w:hAnsi="Times New Roman" w:cs="Times New Roman"/>
          <w:sz w:val="24"/>
          <w:szCs w:val="24"/>
        </w:rPr>
        <w:t>Exposición sucinta de los hechos o argumentos que sustenten la comunicación/denuncia.</w:t>
      </w:r>
    </w:p>
    <w:p w:rsidR="007F0385" w:rsidRPr="00C74334" w:rsidRDefault="007F0385" w:rsidP="00A77F63">
      <w:pPr>
        <w:pStyle w:val="Prrafodelista"/>
        <w:numPr>
          <w:ilvl w:val="1"/>
          <w:numId w:val="37"/>
        </w:numPr>
        <w:spacing w:after="0" w:line="240" w:lineRule="auto"/>
        <w:ind w:right="-142"/>
        <w:jc w:val="both"/>
        <w:rPr>
          <w:rFonts w:ascii="Times New Roman" w:hAnsi="Times New Roman" w:cs="Times New Roman"/>
          <w:sz w:val="24"/>
          <w:szCs w:val="24"/>
        </w:rPr>
      </w:pPr>
      <w:r w:rsidRPr="00C74334">
        <w:rPr>
          <w:rFonts w:ascii="Times New Roman" w:hAnsi="Times New Roman" w:cs="Times New Roman"/>
          <w:sz w:val="24"/>
          <w:szCs w:val="24"/>
        </w:rPr>
        <w:t xml:space="preserve">Persona o colectividad contra la que se dirige la </w:t>
      </w:r>
      <w:r w:rsidR="0031608E" w:rsidRPr="00C74334">
        <w:rPr>
          <w:rFonts w:ascii="Times New Roman" w:hAnsi="Times New Roman" w:cs="Times New Roman"/>
          <w:sz w:val="24"/>
          <w:szCs w:val="24"/>
        </w:rPr>
        <w:t>comunicación/denuncia</w:t>
      </w:r>
      <w:r w:rsidRPr="00C74334">
        <w:rPr>
          <w:rFonts w:ascii="Times New Roman" w:hAnsi="Times New Roman" w:cs="Times New Roman"/>
          <w:sz w:val="24"/>
          <w:szCs w:val="24"/>
        </w:rPr>
        <w:t>.</w:t>
      </w:r>
    </w:p>
    <w:p w:rsidR="00F64AAB" w:rsidRPr="001B3AD2" w:rsidRDefault="00F64AAB" w:rsidP="00866255">
      <w:pPr>
        <w:spacing w:after="0" w:line="240" w:lineRule="auto"/>
        <w:ind w:right="-142"/>
        <w:jc w:val="both"/>
        <w:rPr>
          <w:rFonts w:ascii="Times New Roman" w:hAnsi="Times New Roman" w:cs="Times New Roman"/>
          <w:sz w:val="12"/>
          <w:szCs w:val="12"/>
        </w:rPr>
      </w:pPr>
    </w:p>
    <w:p w:rsidR="007F0385" w:rsidRDefault="007F0385" w:rsidP="00A77F63">
      <w:pPr>
        <w:spacing w:line="240" w:lineRule="auto"/>
        <w:ind w:right="-142"/>
        <w:jc w:val="both"/>
        <w:rPr>
          <w:rFonts w:ascii="Times New Roman" w:hAnsi="Times New Roman" w:cs="Times New Roman"/>
          <w:sz w:val="24"/>
          <w:szCs w:val="24"/>
        </w:rPr>
      </w:pPr>
      <w:r w:rsidRPr="0058513E">
        <w:rPr>
          <w:rFonts w:ascii="Times New Roman" w:hAnsi="Times New Roman" w:cs="Times New Roman"/>
          <w:sz w:val="24"/>
          <w:szCs w:val="24"/>
        </w:rPr>
        <w:t xml:space="preserve">Esta </w:t>
      </w:r>
      <w:r w:rsidR="005C4B1B">
        <w:rPr>
          <w:rFonts w:ascii="Times New Roman" w:hAnsi="Times New Roman" w:cs="Times New Roman"/>
          <w:sz w:val="24"/>
          <w:szCs w:val="24"/>
        </w:rPr>
        <w:t>Facultad</w:t>
      </w:r>
      <w:r w:rsidRPr="0058513E">
        <w:rPr>
          <w:rFonts w:ascii="Times New Roman" w:hAnsi="Times New Roman" w:cs="Times New Roman"/>
          <w:sz w:val="24"/>
          <w:szCs w:val="24"/>
        </w:rPr>
        <w:t xml:space="preserve"> garantiza la estricta confidencialidad en el tratamiento de las comunicaciones/denuncias recibidas, que serán utilizadas única y exclusivamente como un mecanismo de inicio de una actividad instructora o indagatoria por parte del órgano encargado del canal ético</w:t>
      </w:r>
      <w:r>
        <w:rPr>
          <w:rFonts w:ascii="Times New Roman" w:hAnsi="Times New Roman" w:cs="Times New Roman"/>
          <w:sz w:val="24"/>
          <w:szCs w:val="24"/>
        </w:rPr>
        <w:t xml:space="preserve"> (el Consejo</w:t>
      </w:r>
      <w:r w:rsidR="00C74334">
        <w:rPr>
          <w:rFonts w:ascii="Times New Roman" w:hAnsi="Times New Roman" w:cs="Times New Roman"/>
          <w:sz w:val="24"/>
          <w:szCs w:val="24"/>
        </w:rPr>
        <w:t xml:space="preserve"> u órgano equivalente</w:t>
      </w:r>
      <w:r>
        <w:rPr>
          <w:rFonts w:ascii="Times New Roman" w:hAnsi="Times New Roman" w:cs="Times New Roman"/>
          <w:sz w:val="24"/>
          <w:szCs w:val="24"/>
        </w:rPr>
        <w:t>)</w:t>
      </w:r>
      <w:r w:rsidRPr="0058513E">
        <w:rPr>
          <w:rFonts w:ascii="Times New Roman" w:hAnsi="Times New Roman" w:cs="Times New Roman"/>
          <w:sz w:val="24"/>
          <w:szCs w:val="24"/>
        </w:rPr>
        <w:t xml:space="preserve">, en aras de averiguar cuanta información sea necesaria para verificar los hechos comunicados/denunciados. </w:t>
      </w:r>
    </w:p>
    <w:p w:rsidR="007F0385" w:rsidRDefault="007F0385" w:rsidP="00A77F63">
      <w:pPr>
        <w:spacing w:line="240" w:lineRule="auto"/>
        <w:ind w:right="-142"/>
        <w:jc w:val="both"/>
        <w:rPr>
          <w:rFonts w:ascii="Times New Roman" w:hAnsi="Times New Roman" w:cs="Times New Roman"/>
          <w:sz w:val="24"/>
          <w:szCs w:val="24"/>
        </w:rPr>
      </w:pPr>
      <w:r w:rsidRPr="0058513E">
        <w:rPr>
          <w:rFonts w:ascii="Times New Roman" w:hAnsi="Times New Roman" w:cs="Times New Roman"/>
          <w:sz w:val="24"/>
          <w:szCs w:val="24"/>
        </w:rPr>
        <w:t>Esta confidencialidad se mantendrá</w:t>
      </w:r>
      <w:r w:rsidR="00744E90">
        <w:rPr>
          <w:rFonts w:ascii="Times New Roman" w:hAnsi="Times New Roman" w:cs="Times New Roman"/>
          <w:sz w:val="24"/>
          <w:szCs w:val="24"/>
        </w:rPr>
        <w:t>,</w:t>
      </w:r>
      <w:r w:rsidRPr="0058513E">
        <w:rPr>
          <w:rFonts w:ascii="Times New Roman" w:hAnsi="Times New Roman" w:cs="Times New Roman"/>
          <w:sz w:val="24"/>
          <w:szCs w:val="24"/>
        </w:rPr>
        <w:t xml:space="preserve"> salvo que dicha información sea requerida por autoridad competente para ello (judicial o administrativa), en cuyo caso la entidad devendrá obligada a ceder dicha información al órgano requirente.</w:t>
      </w:r>
    </w:p>
    <w:p w:rsidR="00C74334" w:rsidRDefault="007F0385" w:rsidP="00A77F63">
      <w:pPr>
        <w:spacing w:line="240" w:lineRule="auto"/>
        <w:ind w:right="-142"/>
        <w:jc w:val="both"/>
        <w:rPr>
          <w:rFonts w:ascii="Times New Roman" w:hAnsi="Times New Roman" w:cs="Times New Roman"/>
          <w:sz w:val="24"/>
          <w:szCs w:val="24"/>
        </w:rPr>
      </w:pPr>
      <w:r w:rsidRPr="0058513E">
        <w:rPr>
          <w:rFonts w:ascii="Times New Roman" w:hAnsi="Times New Roman" w:cs="Times New Roman"/>
          <w:sz w:val="24"/>
          <w:szCs w:val="24"/>
        </w:rPr>
        <w:t>En todo momento se respetará la normativa relativa a la Protección de Datos de carácter personal.</w:t>
      </w:r>
    </w:p>
    <w:p w:rsidR="00C74334" w:rsidRDefault="007F0385" w:rsidP="00A77F63">
      <w:pPr>
        <w:spacing w:line="240" w:lineRule="auto"/>
        <w:ind w:right="-142"/>
        <w:jc w:val="both"/>
        <w:rPr>
          <w:rFonts w:ascii="Times New Roman" w:hAnsi="Times New Roman" w:cs="Times New Roman"/>
          <w:sz w:val="24"/>
          <w:szCs w:val="24"/>
        </w:rPr>
      </w:pPr>
      <w:r w:rsidRPr="0058513E">
        <w:rPr>
          <w:rFonts w:ascii="Times New Roman" w:hAnsi="Times New Roman" w:cs="Times New Roman"/>
          <w:sz w:val="24"/>
          <w:szCs w:val="24"/>
        </w:rPr>
        <w:t>En muchos casos será necesario el contacto con el comunicante/denunciante para ampliar o matizar las informaciones recibidas, en función de las necesidades de la investigación realizada.</w:t>
      </w:r>
    </w:p>
    <w:p w:rsidR="003F0EE3" w:rsidRDefault="007F0385" w:rsidP="00A77F63">
      <w:pPr>
        <w:spacing w:after="0" w:line="240" w:lineRule="auto"/>
        <w:ind w:right="-142"/>
        <w:jc w:val="both"/>
        <w:rPr>
          <w:rFonts w:ascii="Times New Roman" w:hAnsi="Times New Roman" w:cs="Times New Roman"/>
          <w:sz w:val="24"/>
          <w:szCs w:val="24"/>
        </w:rPr>
      </w:pPr>
      <w:r w:rsidRPr="0058513E">
        <w:rPr>
          <w:rFonts w:ascii="Times New Roman" w:hAnsi="Times New Roman" w:cs="Times New Roman"/>
          <w:sz w:val="24"/>
          <w:szCs w:val="24"/>
        </w:rPr>
        <w:t>Las comunicaciones/denuncias anónimas no serán desechadas automáticamente, y se tomarán en consideración por el órgano de control, que valorará si es pertinente proceder a la investigación e instrucción del asunto.</w:t>
      </w:r>
    </w:p>
    <w:p w:rsidR="00461C64" w:rsidRPr="0058513E" w:rsidRDefault="00461C64" w:rsidP="00866255">
      <w:pPr>
        <w:spacing w:after="0" w:line="240" w:lineRule="auto"/>
        <w:ind w:left="284" w:right="-142"/>
        <w:jc w:val="both"/>
        <w:rPr>
          <w:rFonts w:ascii="Times New Roman" w:hAnsi="Times New Roman" w:cs="Times New Roman"/>
          <w:sz w:val="24"/>
          <w:szCs w:val="24"/>
        </w:rPr>
      </w:pPr>
    </w:p>
    <w:p w:rsidR="00461C64" w:rsidRDefault="007F0385" w:rsidP="00A77F63">
      <w:pPr>
        <w:pStyle w:val="Prrafodelista"/>
        <w:numPr>
          <w:ilvl w:val="0"/>
          <w:numId w:val="29"/>
        </w:numPr>
        <w:spacing w:line="240" w:lineRule="auto"/>
        <w:ind w:right="-142"/>
        <w:jc w:val="both"/>
        <w:rPr>
          <w:rFonts w:ascii="Times New Roman" w:hAnsi="Times New Roman" w:cs="Times New Roman"/>
          <w:b/>
          <w:sz w:val="24"/>
          <w:szCs w:val="24"/>
        </w:rPr>
      </w:pPr>
      <w:r w:rsidRPr="00434535">
        <w:rPr>
          <w:rFonts w:ascii="Times New Roman" w:hAnsi="Times New Roman" w:cs="Times New Roman"/>
          <w:b/>
          <w:sz w:val="24"/>
          <w:szCs w:val="24"/>
        </w:rPr>
        <w:t>Envío de la comunicación/denuncia al órgano de control</w:t>
      </w:r>
      <w:r w:rsidR="007F3FB8" w:rsidRPr="00434535">
        <w:rPr>
          <w:rFonts w:ascii="Times New Roman" w:hAnsi="Times New Roman" w:cs="Times New Roman"/>
          <w:b/>
          <w:sz w:val="24"/>
          <w:szCs w:val="24"/>
        </w:rPr>
        <w:t>.</w:t>
      </w:r>
    </w:p>
    <w:p w:rsidR="007F0385" w:rsidRPr="00461C64" w:rsidRDefault="007F0385" w:rsidP="00461C64">
      <w:pPr>
        <w:pStyle w:val="Prrafodelista"/>
        <w:spacing w:line="240" w:lineRule="auto"/>
        <w:ind w:right="-142"/>
        <w:jc w:val="both"/>
        <w:rPr>
          <w:rFonts w:ascii="Times New Roman" w:hAnsi="Times New Roman" w:cs="Times New Roman"/>
          <w:b/>
          <w:sz w:val="24"/>
          <w:szCs w:val="24"/>
        </w:rPr>
      </w:pPr>
      <w:r w:rsidRPr="00461C64">
        <w:rPr>
          <w:rFonts w:ascii="Times New Roman" w:hAnsi="Times New Roman" w:cs="Times New Roman"/>
          <w:sz w:val="24"/>
          <w:szCs w:val="24"/>
        </w:rPr>
        <w:t xml:space="preserve">La comunicación/denuncia será remitida al órgano de control, si es posible, al correo electrónico </w:t>
      </w:r>
      <w:r w:rsidR="0057001A" w:rsidRPr="00461C64">
        <w:rPr>
          <w:rFonts w:ascii="Times New Roman" w:hAnsi="Times New Roman" w:cs="Times New Roman"/>
          <w:sz w:val="24"/>
          <w:szCs w:val="24"/>
        </w:rPr>
        <w:t xml:space="preserve">señalado </w:t>
      </w:r>
      <w:r w:rsidR="00A730AE" w:rsidRPr="00461C64">
        <w:rPr>
          <w:rFonts w:ascii="Times New Roman" w:hAnsi="Times New Roman" w:cs="Times New Roman"/>
          <w:sz w:val="24"/>
          <w:szCs w:val="24"/>
        </w:rPr>
        <w:t xml:space="preserve">al principio </w:t>
      </w:r>
      <w:r w:rsidR="0057001A" w:rsidRPr="00461C64">
        <w:rPr>
          <w:rFonts w:ascii="Times New Roman" w:hAnsi="Times New Roman" w:cs="Times New Roman"/>
          <w:sz w:val="24"/>
          <w:szCs w:val="24"/>
        </w:rPr>
        <w:t>de este documento</w:t>
      </w:r>
      <w:r w:rsidRPr="00461C64">
        <w:rPr>
          <w:rFonts w:ascii="Times New Roman" w:hAnsi="Times New Roman" w:cs="Times New Roman"/>
          <w:sz w:val="24"/>
          <w:szCs w:val="24"/>
        </w:rPr>
        <w:t>, bien directamente por quien haga la denuncia, o por quien la haya recibido.</w:t>
      </w:r>
    </w:p>
    <w:p w:rsidR="007F0385" w:rsidRDefault="007F0385" w:rsidP="005C4B1B">
      <w:pPr>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En esta primera fase, una vez que el órgano de control reciba la comunicación o denuncia, salvo que carezca de fundament</w:t>
      </w:r>
      <w:r w:rsidR="0057001A">
        <w:rPr>
          <w:rFonts w:ascii="Times New Roman" w:hAnsi="Times New Roman" w:cs="Times New Roman"/>
          <w:sz w:val="24"/>
          <w:szCs w:val="24"/>
        </w:rPr>
        <w:t>o alguno, deberá proceder a su c</w:t>
      </w:r>
      <w:r>
        <w:rPr>
          <w:rFonts w:ascii="Times New Roman" w:hAnsi="Times New Roman" w:cs="Times New Roman"/>
          <w:sz w:val="24"/>
          <w:szCs w:val="24"/>
        </w:rPr>
        <w:t>lasificación e instrucción.</w:t>
      </w:r>
    </w:p>
    <w:p w:rsidR="00C513C7" w:rsidRDefault="00C513C7" w:rsidP="005C4B1B">
      <w:pPr>
        <w:spacing w:after="0" w:line="240" w:lineRule="auto"/>
        <w:ind w:right="-142"/>
        <w:jc w:val="both"/>
        <w:rPr>
          <w:rFonts w:ascii="Times New Roman" w:hAnsi="Times New Roman" w:cs="Times New Roman"/>
          <w:sz w:val="24"/>
          <w:szCs w:val="24"/>
        </w:rPr>
      </w:pPr>
    </w:p>
    <w:p w:rsidR="007F0385" w:rsidRPr="00434535" w:rsidRDefault="007F0385" w:rsidP="00434535">
      <w:pPr>
        <w:pStyle w:val="Prrafodelista"/>
        <w:numPr>
          <w:ilvl w:val="0"/>
          <w:numId w:val="29"/>
        </w:numPr>
        <w:spacing w:line="240" w:lineRule="auto"/>
        <w:ind w:right="-142"/>
        <w:jc w:val="both"/>
        <w:rPr>
          <w:rFonts w:ascii="Times New Roman" w:hAnsi="Times New Roman" w:cs="Times New Roman"/>
          <w:b/>
          <w:sz w:val="24"/>
          <w:szCs w:val="24"/>
        </w:rPr>
      </w:pPr>
      <w:r w:rsidRPr="00434535">
        <w:rPr>
          <w:rFonts w:ascii="Times New Roman" w:hAnsi="Times New Roman" w:cs="Times New Roman"/>
          <w:b/>
          <w:sz w:val="24"/>
          <w:szCs w:val="24"/>
        </w:rPr>
        <w:lastRenderedPageBreak/>
        <w:t>Clasificación e instrucción de la comunicación/denuncia por parte de las personas designadas por el Consejo.</w:t>
      </w:r>
    </w:p>
    <w:p w:rsidR="003F0EE3" w:rsidRPr="00C74334" w:rsidRDefault="003F0EE3" w:rsidP="00A77F63">
      <w:pPr>
        <w:spacing w:line="240" w:lineRule="auto"/>
        <w:ind w:right="-142"/>
        <w:jc w:val="both"/>
        <w:rPr>
          <w:rFonts w:ascii="Times New Roman" w:hAnsi="Times New Roman" w:cs="Times New Roman"/>
          <w:sz w:val="24"/>
          <w:szCs w:val="24"/>
        </w:rPr>
      </w:pPr>
      <w:r w:rsidRPr="00C74334">
        <w:rPr>
          <w:rFonts w:ascii="Times New Roman" w:hAnsi="Times New Roman" w:cs="Times New Roman"/>
          <w:sz w:val="24"/>
          <w:szCs w:val="24"/>
        </w:rPr>
        <w:t>Cuando se reciba una solicitud de asesoramiento, el Consejo</w:t>
      </w:r>
      <w:r w:rsidR="005C4B1B">
        <w:rPr>
          <w:rFonts w:ascii="Times New Roman" w:hAnsi="Times New Roman" w:cs="Times New Roman"/>
          <w:sz w:val="24"/>
          <w:szCs w:val="24"/>
        </w:rPr>
        <w:t xml:space="preserve"> </w:t>
      </w:r>
      <w:r w:rsidR="00C513C7">
        <w:rPr>
          <w:rFonts w:ascii="Times New Roman" w:hAnsi="Times New Roman" w:cs="Times New Roman"/>
          <w:sz w:val="24"/>
          <w:szCs w:val="24"/>
        </w:rPr>
        <w:t xml:space="preserve">Rector </w:t>
      </w:r>
      <w:r w:rsidRPr="00C74334">
        <w:rPr>
          <w:rFonts w:ascii="Times New Roman" w:hAnsi="Times New Roman" w:cs="Times New Roman"/>
          <w:sz w:val="24"/>
          <w:szCs w:val="24"/>
        </w:rPr>
        <w:t xml:space="preserve">comprobará si la consulta realizada ha sido ya resuelta con anterioridad, y en tal caso, remitirá al solicitante la respuesta dada en su momento. En caso contrario, deberá analizar la solicitud y comunicarle una respuesta al interesado en el plazo de siete días, a contar desde la recepción de la solicitud. Si la complejidad de la consulta no permitiera resolverla en dicho plazo, se comunicará al solicitante dicha imposibilidad, explicando los motivos del retraso y estableciendo un nuevo plazo de resolución, que será el más breve posible. </w:t>
      </w:r>
    </w:p>
    <w:p w:rsidR="007F0385" w:rsidRPr="00C74334" w:rsidRDefault="003F0EE3" w:rsidP="00A77F63">
      <w:pPr>
        <w:spacing w:line="240" w:lineRule="auto"/>
        <w:ind w:right="-142"/>
        <w:jc w:val="both"/>
        <w:rPr>
          <w:rFonts w:ascii="Times New Roman" w:hAnsi="Times New Roman" w:cs="Times New Roman"/>
          <w:sz w:val="24"/>
          <w:szCs w:val="24"/>
        </w:rPr>
      </w:pPr>
      <w:r w:rsidRPr="00C74334">
        <w:rPr>
          <w:rFonts w:ascii="Times New Roman" w:hAnsi="Times New Roman" w:cs="Times New Roman"/>
          <w:sz w:val="24"/>
          <w:szCs w:val="24"/>
        </w:rPr>
        <w:t>En el caso de comunicaciones o denuncias, e</w:t>
      </w:r>
      <w:r w:rsidR="007F0385" w:rsidRPr="00C74334">
        <w:rPr>
          <w:rFonts w:ascii="Times New Roman" w:hAnsi="Times New Roman" w:cs="Times New Roman"/>
          <w:sz w:val="24"/>
          <w:szCs w:val="24"/>
        </w:rPr>
        <w:t xml:space="preserve">l Consejo </w:t>
      </w:r>
      <w:r w:rsidR="00C513C7">
        <w:rPr>
          <w:rFonts w:ascii="Times New Roman" w:hAnsi="Times New Roman" w:cs="Times New Roman"/>
          <w:sz w:val="24"/>
          <w:szCs w:val="24"/>
        </w:rPr>
        <w:t xml:space="preserve">Rector </w:t>
      </w:r>
      <w:r w:rsidR="007F0385" w:rsidRPr="00C74334">
        <w:rPr>
          <w:rFonts w:ascii="Times New Roman" w:hAnsi="Times New Roman" w:cs="Times New Roman"/>
          <w:sz w:val="24"/>
          <w:szCs w:val="24"/>
        </w:rPr>
        <w:t>examinará la información recibida, y separará aquéllas que realmente se correspondan a riesgos penales y que, por tanto, deban ser tramitadas por este canal de denuncias, de aquellas que respondan a una casuística diferente, y que por ello deban ser tratadas de manera distinta o incluso desechadas directamente si no tuvieran trascendencia alguna.</w:t>
      </w:r>
    </w:p>
    <w:p w:rsidR="003F0EE3" w:rsidRPr="00C74334" w:rsidRDefault="007F0385" w:rsidP="00A77F63">
      <w:pPr>
        <w:spacing w:line="240" w:lineRule="auto"/>
        <w:ind w:right="-142"/>
        <w:jc w:val="both"/>
        <w:rPr>
          <w:rFonts w:ascii="Times New Roman" w:hAnsi="Times New Roman" w:cs="Times New Roman"/>
          <w:sz w:val="24"/>
          <w:szCs w:val="24"/>
        </w:rPr>
      </w:pPr>
      <w:r w:rsidRPr="00C74334">
        <w:rPr>
          <w:rFonts w:ascii="Times New Roman" w:hAnsi="Times New Roman" w:cs="Times New Roman"/>
          <w:sz w:val="24"/>
          <w:szCs w:val="24"/>
        </w:rPr>
        <w:t>Toda denuncia o comunicación recibida con trascendencia penal implicará necesariamente el inicio de un expediente, al cual se le asignará un código de identificación que facilite la instrucción, el archivo y el acceso a dicho expediente, así como la tramitación entre la instrucción y la toma de decisión</w:t>
      </w:r>
      <w:r w:rsidR="0057001A" w:rsidRPr="00C74334">
        <w:rPr>
          <w:rFonts w:ascii="Times New Roman" w:hAnsi="Times New Roman" w:cs="Times New Roman"/>
          <w:sz w:val="24"/>
          <w:szCs w:val="24"/>
        </w:rPr>
        <w:t>, y todo ello sin perjuicio de la obligación de denuncia de la situación delictiva que pudiera corresponder.</w:t>
      </w:r>
    </w:p>
    <w:p w:rsidR="007F0385" w:rsidRPr="00C74334" w:rsidRDefault="007F0385" w:rsidP="00A77F63">
      <w:pPr>
        <w:spacing w:line="240" w:lineRule="auto"/>
        <w:ind w:right="-142"/>
        <w:jc w:val="both"/>
        <w:rPr>
          <w:rFonts w:ascii="Times New Roman" w:hAnsi="Times New Roman" w:cs="Times New Roman"/>
          <w:sz w:val="24"/>
          <w:szCs w:val="24"/>
        </w:rPr>
      </w:pPr>
      <w:r w:rsidRPr="00C74334">
        <w:rPr>
          <w:rFonts w:ascii="Times New Roman" w:hAnsi="Times New Roman" w:cs="Times New Roman"/>
          <w:sz w:val="24"/>
          <w:szCs w:val="24"/>
        </w:rPr>
        <w:t xml:space="preserve">Iniciada la fase de instrucción, el Consejo podrá realizar alguna o varias de las siguientes actuaciones: </w:t>
      </w:r>
    </w:p>
    <w:p w:rsidR="007F0385" w:rsidRPr="00C74334" w:rsidRDefault="007F0385" w:rsidP="00A15C62">
      <w:pPr>
        <w:pStyle w:val="Prrafodelista"/>
        <w:numPr>
          <w:ilvl w:val="0"/>
          <w:numId w:val="38"/>
        </w:numPr>
        <w:spacing w:after="0" w:line="240" w:lineRule="auto"/>
        <w:ind w:right="-142"/>
        <w:jc w:val="both"/>
        <w:rPr>
          <w:rFonts w:ascii="Times New Roman" w:hAnsi="Times New Roman" w:cs="Times New Roman"/>
          <w:sz w:val="24"/>
          <w:szCs w:val="24"/>
        </w:rPr>
      </w:pPr>
      <w:r w:rsidRPr="00C74334">
        <w:rPr>
          <w:rFonts w:ascii="Times New Roman" w:hAnsi="Times New Roman" w:cs="Times New Roman"/>
          <w:sz w:val="24"/>
          <w:szCs w:val="24"/>
        </w:rPr>
        <w:t>Abstención de alguno de los integrantes en caso de que se encontrara afectado de forma directamente por la información recibida. En caso de ser necesario, el resto del Consejo</w:t>
      </w:r>
      <w:r w:rsidR="001D1C3C">
        <w:rPr>
          <w:rFonts w:ascii="Times New Roman" w:hAnsi="Times New Roman" w:cs="Times New Roman"/>
          <w:sz w:val="24"/>
          <w:szCs w:val="24"/>
        </w:rPr>
        <w:t xml:space="preserve"> </w:t>
      </w:r>
      <w:r w:rsidRPr="00C74334">
        <w:rPr>
          <w:rFonts w:ascii="Times New Roman" w:hAnsi="Times New Roman" w:cs="Times New Roman"/>
          <w:sz w:val="24"/>
          <w:szCs w:val="24"/>
        </w:rPr>
        <w:t>podrá elegir a alguno de los miembros de la entidad con mayor experiencia, madurez y reconocimiento para ocupar su lugar en la instrucción de la comunicación/denuncia recibida y en la decisión final adoptada.</w:t>
      </w:r>
    </w:p>
    <w:p w:rsidR="007F0385" w:rsidRPr="00C74334" w:rsidRDefault="007F0385" w:rsidP="00A15C62">
      <w:pPr>
        <w:pStyle w:val="Prrafodelista"/>
        <w:numPr>
          <w:ilvl w:val="0"/>
          <w:numId w:val="38"/>
        </w:numPr>
        <w:spacing w:after="0" w:line="240" w:lineRule="auto"/>
        <w:ind w:right="-142"/>
        <w:jc w:val="both"/>
        <w:rPr>
          <w:rFonts w:ascii="Times New Roman" w:hAnsi="Times New Roman" w:cs="Times New Roman"/>
          <w:sz w:val="24"/>
          <w:szCs w:val="24"/>
        </w:rPr>
      </w:pPr>
      <w:r w:rsidRPr="00C74334">
        <w:rPr>
          <w:rFonts w:ascii="Times New Roman" w:hAnsi="Times New Roman" w:cs="Times New Roman"/>
          <w:sz w:val="24"/>
          <w:szCs w:val="24"/>
        </w:rPr>
        <w:t xml:space="preserve">Recusación </w:t>
      </w:r>
      <w:r w:rsidR="005C4B1B">
        <w:rPr>
          <w:rFonts w:ascii="Times New Roman" w:hAnsi="Times New Roman" w:cs="Times New Roman"/>
          <w:sz w:val="24"/>
          <w:szCs w:val="24"/>
        </w:rPr>
        <w:t xml:space="preserve">(rechazo) </w:t>
      </w:r>
      <w:r w:rsidRPr="00C74334">
        <w:rPr>
          <w:rFonts w:ascii="Times New Roman" w:hAnsi="Times New Roman" w:cs="Times New Roman"/>
          <w:sz w:val="24"/>
          <w:szCs w:val="24"/>
        </w:rPr>
        <w:t>de alguno de los miembros que conforman el Consejo en los mismos términos del apartado anterior en caso de que no se abstenga. Cualquier miembro o asistente habitual de la congregación podrá alegar la existencia de una causa de abstención/recusación.</w:t>
      </w:r>
      <w:r w:rsidR="0057001A" w:rsidRPr="00C74334">
        <w:rPr>
          <w:rFonts w:ascii="Times New Roman" w:hAnsi="Times New Roman" w:cs="Times New Roman"/>
          <w:sz w:val="24"/>
          <w:szCs w:val="24"/>
        </w:rPr>
        <w:t xml:space="preserve"> En este caso, el Consejo podrá elegir a otra persona en su lugar.</w:t>
      </w:r>
    </w:p>
    <w:p w:rsidR="007F0385" w:rsidRPr="00C74334" w:rsidRDefault="007F0385" w:rsidP="00A15C62">
      <w:pPr>
        <w:pStyle w:val="Prrafodelista"/>
        <w:numPr>
          <w:ilvl w:val="0"/>
          <w:numId w:val="38"/>
        </w:numPr>
        <w:spacing w:after="0" w:line="240" w:lineRule="auto"/>
        <w:ind w:right="-142"/>
        <w:jc w:val="both"/>
        <w:rPr>
          <w:rFonts w:ascii="Times New Roman" w:hAnsi="Times New Roman" w:cs="Times New Roman"/>
          <w:sz w:val="24"/>
          <w:szCs w:val="24"/>
        </w:rPr>
      </w:pPr>
      <w:r w:rsidRPr="00C74334">
        <w:rPr>
          <w:rFonts w:ascii="Times New Roman" w:hAnsi="Times New Roman" w:cs="Times New Roman"/>
          <w:sz w:val="24"/>
          <w:szCs w:val="24"/>
        </w:rPr>
        <w:t>Adopción de manera urgente de medidas “cautelares” o provisionales, o propuesta de que se adopten</w:t>
      </w:r>
      <w:r w:rsidR="003C3C77" w:rsidRPr="00C74334">
        <w:rPr>
          <w:rFonts w:ascii="Times New Roman" w:hAnsi="Times New Roman" w:cs="Times New Roman"/>
          <w:sz w:val="24"/>
          <w:szCs w:val="24"/>
        </w:rPr>
        <w:t>, explicando los motivos para su adopción</w:t>
      </w:r>
      <w:r w:rsidRPr="00C74334">
        <w:rPr>
          <w:rFonts w:ascii="Times New Roman" w:hAnsi="Times New Roman" w:cs="Times New Roman"/>
          <w:sz w:val="24"/>
          <w:szCs w:val="24"/>
        </w:rPr>
        <w:t xml:space="preserve">, con el objetivo de paliar los efectos del riesgo materializado o por materializar, para preservar pruebas, o cualquier otro motivo legítimo y fundado. </w:t>
      </w:r>
    </w:p>
    <w:p w:rsidR="007F0385" w:rsidRPr="00C74334" w:rsidRDefault="007F0385" w:rsidP="00A15C62">
      <w:pPr>
        <w:pStyle w:val="Prrafodelista"/>
        <w:numPr>
          <w:ilvl w:val="0"/>
          <w:numId w:val="38"/>
        </w:numPr>
        <w:spacing w:after="0" w:line="240" w:lineRule="auto"/>
        <w:ind w:right="-142"/>
        <w:jc w:val="both"/>
        <w:rPr>
          <w:rFonts w:ascii="Times New Roman" w:hAnsi="Times New Roman" w:cs="Times New Roman"/>
          <w:sz w:val="24"/>
          <w:szCs w:val="24"/>
        </w:rPr>
      </w:pPr>
      <w:r w:rsidRPr="00C74334">
        <w:rPr>
          <w:rFonts w:ascii="Times New Roman" w:hAnsi="Times New Roman" w:cs="Times New Roman"/>
          <w:sz w:val="24"/>
          <w:szCs w:val="24"/>
        </w:rPr>
        <w:t xml:space="preserve">Comunicar con el denunciante, si fuera necesario, a los efectos de ampliar la información recibida, garantizando siempre la confidencialidad de identidad e información. </w:t>
      </w:r>
    </w:p>
    <w:p w:rsidR="007F0385" w:rsidRDefault="007F0385" w:rsidP="00A15C62">
      <w:pPr>
        <w:pStyle w:val="Prrafodelista"/>
        <w:numPr>
          <w:ilvl w:val="0"/>
          <w:numId w:val="38"/>
        </w:numPr>
        <w:spacing w:line="240" w:lineRule="auto"/>
        <w:ind w:right="-142"/>
        <w:jc w:val="both"/>
        <w:rPr>
          <w:rFonts w:ascii="Times New Roman" w:hAnsi="Times New Roman" w:cs="Times New Roman"/>
          <w:sz w:val="24"/>
          <w:szCs w:val="24"/>
        </w:rPr>
      </w:pPr>
      <w:r w:rsidRPr="00C74334">
        <w:rPr>
          <w:rFonts w:ascii="Times New Roman" w:hAnsi="Times New Roman" w:cs="Times New Roman"/>
          <w:sz w:val="24"/>
          <w:szCs w:val="24"/>
        </w:rPr>
        <w:t>Entrevistarse con quien sea necesario, recabar y contrastar información y realizar las consultas que considere necesarias a profesionales cuando sea necesario.</w:t>
      </w:r>
    </w:p>
    <w:p w:rsidR="00C513C7" w:rsidRDefault="00C513C7" w:rsidP="00C513C7">
      <w:pPr>
        <w:pStyle w:val="Prrafodelista"/>
        <w:spacing w:line="240" w:lineRule="auto"/>
        <w:ind w:right="-142"/>
        <w:jc w:val="both"/>
        <w:rPr>
          <w:rFonts w:ascii="Times New Roman" w:hAnsi="Times New Roman" w:cs="Times New Roman"/>
          <w:sz w:val="24"/>
          <w:szCs w:val="24"/>
        </w:rPr>
      </w:pPr>
    </w:p>
    <w:p w:rsidR="00C74334" w:rsidRPr="00C74334" w:rsidRDefault="00C74334" w:rsidP="00C74334">
      <w:pPr>
        <w:pStyle w:val="Prrafodelista"/>
        <w:spacing w:line="240" w:lineRule="auto"/>
        <w:ind w:left="1134" w:right="-142"/>
        <w:jc w:val="both"/>
        <w:rPr>
          <w:rFonts w:ascii="Times New Roman" w:hAnsi="Times New Roman" w:cs="Times New Roman"/>
          <w:sz w:val="12"/>
          <w:szCs w:val="12"/>
        </w:rPr>
      </w:pPr>
    </w:p>
    <w:p w:rsidR="007F0385" w:rsidRDefault="007F0385" w:rsidP="00C74334">
      <w:pPr>
        <w:pStyle w:val="Prrafodelista"/>
        <w:numPr>
          <w:ilvl w:val="0"/>
          <w:numId w:val="29"/>
        </w:numPr>
        <w:spacing w:line="240" w:lineRule="auto"/>
        <w:ind w:right="-142"/>
        <w:jc w:val="both"/>
        <w:rPr>
          <w:rFonts w:ascii="Times New Roman" w:hAnsi="Times New Roman" w:cs="Times New Roman"/>
          <w:b/>
          <w:sz w:val="24"/>
          <w:szCs w:val="24"/>
        </w:rPr>
      </w:pPr>
      <w:r w:rsidRPr="00434535">
        <w:rPr>
          <w:rFonts w:ascii="Times New Roman" w:hAnsi="Times New Roman" w:cs="Times New Roman"/>
          <w:b/>
          <w:sz w:val="24"/>
          <w:szCs w:val="24"/>
        </w:rPr>
        <w:t>Redacción de informe dirigido a la toma de decisión.</w:t>
      </w:r>
    </w:p>
    <w:p w:rsidR="00265277" w:rsidRPr="00265277" w:rsidRDefault="00265277" w:rsidP="00265277">
      <w:pPr>
        <w:pStyle w:val="Prrafodelista"/>
        <w:spacing w:line="240" w:lineRule="auto"/>
        <w:ind w:right="-142"/>
        <w:jc w:val="both"/>
        <w:rPr>
          <w:rFonts w:ascii="Times New Roman" w:hAnsi="Times New Roman" w:cs="Times New Roman"/>
          <w:b/>
          <w:sz w:val="12"/>
          <w:szCs w:val="12"/>
        </w:rPr>
      </w:pPr>
    </w:p>
    <w:p w:rsidR="003F0EE3" w:rsidRDefault="003F0EE3" w:rsidP="0031777B">
      <w:pPr>
        <w:pStyle w:val="Prrafodelista"/>
        <w:numPr>
          <w:ilvl w:val="0"/>
          <w:numId w:val="11"/>
        </w:numPr>
        <w:spacing w:line="240" w:lineRule="auto"/>
        <w:ind w:right="-142"/>
        <w:jc w:val="both"/>
        <w:rPr>
          <w:rFonts w:ascii="Times New Roman" w:hAnsi="Times New Roman" w:cs="Times New Roman"/>
          <w:sz w:val="24"/>
          <w:szCs w:val="24"/>
        </w:rPr>
      </w:pPr>
      <w:r w:rsidRPr="00C74334">
        <w:rPr>
          <w:rFonts w:ascii="Times New Roman" w:hAnsi="Times New Roman" w:cs="Times New Roman"/>
          <w:sz w:val="24"/>
          <w:szCs w:val="24"/>
        </w:rPr>
        <w:t>Las solicitudes de asesoramiento, concluirán con la remisión de un</w:t>
      </w:r>
      <w:r w:rsidR="00395665" w:rsidRPr="00C74334">
        <w:rPr>
          <w:rFonts w:ascii="Times New Roman" w:hAnsi="Times New Roman" w:cs="Times New Roman"/>
          <w:sz w:val="24"/>
          <w:szCs w:val="24"/>
        </w:rPr>
        <w:t xml:space="preserve"> informe elaborado</w:t>
      </w:r>
      <w:r w:rsidRPr="00C74334">
        <w:rPr>
          <w:rFonts w:ascii="Times New Roman" w:hAnsi="Times New Roman" w:cs="Times New Roman"/>
          <w:sz w:val="24"/>
          <w:szCs w:val="24"/>
        </w:rPr>
        <w:t xml:space="preserve"> por el Consejo</w:t>
      </w:r>
      <w:r w:rsidR="00C513C7">
        <w:rPr>
          <w:rFonts w:ascii="Times New Roman" w:hAnsi="Times New Roman" w:cs="Times New Roman"/>
          <w:sz w:val="24"/>
          <w:szCs w:val="24"/>
        </w:rPr>
        <w:t xml:space="preserve"> Rector</w:t>
      </w:r>
      <w:r w:rsidRPr="00C74334">
        <w:rPr>
          <w:rFonts w:ascii="Times New Roman" w:hAnsi="Times New Roman" w:cs="Times New Roman"/>
          <w:sz w:val="24"/>
          <w:szCs w:val="24"/>
        </w:rPr>
        <w:t xml:space="preserve"> que deberá contener, al menos, la siguiente información:</w:t>
      </w:r>
    </w:p>
    <w:p w:rsidR="0031777B" w:rsidRPr="0031777B" w:rsidRDefault="0031777B" w:rsidP="0031777B">
      <w:pPr>
        <w:pStyle w:val="Prrafodelista"/>
        <w:spacing w:line="240" w:lineRule="auto"/>
        <w:ind w:left="644" w:right="-142"/>
        <w:jc w:val="both"/>
        <w:rPr>
          <w:rFonts w:ascii="Times New Roman" w:hAnsi="Times New Roman" w:cs="Times New Roman"/>
          <w:sz w:val="12"/>
          <w:szCs w:val="12"/>
        </w:rPr>
      </w:pPr>
    </w:p>
    <w:p w:rsidR="003F0EE3" w:rsidRPr="00C74334" w:rsidRDefault="003F0EE3" w:rsidP="00866255">
      <w:pPr>
        <w:pStyle w:val="Prrafodelista"/>
        <w:numPr>
          <w:ilvl w:val="0"/>
          <w:numId w:val="12"/>
        </w:numPr>
        <w:spacing w:after="0" w:line="240" w:lineRule="auto"/>
        <w:ind w:right="-142"/>
        <w:jc w:val="both"/>
        <w:rPr>
          <w:rFonts w:ascii="Times New Roman" w:hAnsi="Times New Roman" w:cs="Times New Roman"/>
          <w:sz w:val="24"/>
          <w:szCs w:val="24"/>
        </w:rPr>
      </w:pPr>
      <w:r w:rsidRPr="00C74334">
        <w:rPr>
          <w:rFonts w:ascii="Times New Roman" w:hAnsi="Times New Roman" w:cs="Times New Roman"/>
          <w:sz w:val="24"/>
          <w:szCs w:val="24"/>
        </w:rPr>
        <w:t>Consulta recibida.</w:t>
      </w:r>
    </w:p>
    <w:p w:rsidR="003F0EE3" w:rsidRPr="00C74334" w:rsidRDefault="003F0EE3" w:rsidP="00866255">
      <w:pPr>
        <w:pStyle w:val="Prrafodelista"/>
        <w:numPr>
          <w:ilvl w:val="0"/>
          <w:numId w:val="12"/>
        </w:numPr>
        <w:spacing w:after="0" w:line="240" w:lineRule="auto"/>
        <w:ind w:right="-142"/>
        <w:jc w:val="both"/>
        <w:rPr>
          <w:rFonts w:ascii="Times New Roman" w:hAnsi="Times New Roman" w:cs="Times New Roman"/>
          <w:sz w:val="24"/>
          <w:szCs w:val="24"/>
        </w:rPr>
      </w:pPr>
      <w:r w:rsidRPr="00C74334">
        <w:rPr>
          <w:rFonts w:ascii="Times New Roman" w:hAnsi="Times New Roman" w:cs="Times New Roman"/>
          <w:sz w:val="24"/>
          <w:szCs w:val="24"/>
        </w:rPr>
        <w:t>Procedimientos utilizados para su resolución.</w:t>
      </w:r>
    </w:p>
    <w:p w:rsidR="00395665" w:rsidRPr="00C74334" w:rsidRDefault="00395665" w:rsidP="00866255">
      <w:pPr>
        <w:pStyle w:val="Prrafodelista"/>
        <w:numPr>
          <w:ilvl w:val="0"/>
          <w:numId w:val="12"/>
        </w:numPr>
        <w:spacing w:after="0" w:line="240" w:lineRule="auto"/>
        <w:ind w:right="-142"/>
        <w:jc w:val="both"/>
        <w:rPr>
          <w:rFonts w:ascii="Times New Roman" w:hAnsi="Times New Roman" w:cs="Times New Roman"/>
          <w:sz w:val="24"/>
          <w:szCs w:val="24"/>
        </w:rPr>
      </w:pPr>
      <w:r w:rsidRPr="00C74334">
        <w:rPr>
          <w:rFonts w:ascii="Times New Roman" w:hAnsi="Times New Roman" w:cs="Times New Roman"/>
          <w:sz w:val="24"/>
          <w:szCs w:val="24"/>
        </w:rPr>
        <w:lastRenderedPageBreak/>
        <w:t>Resultado del análisis.</w:t>
      </w:r>
    </w:p>
    <w:p w:rsidR="00395665" w:rsidRDefault="00395665" w:rsidP="00C74334">
      <w:pPr>
        <w:pStyle w:val="Prrafodelista"/>
        <w:numPr>
          <w:ilvl w:val="0"/>
          <w:numId w:val="12"/>
        </w:numPr>
        <w:spacing w:line="240" w:lineRule="auto"/>
        <w:ind w:right="-142"/>
        <w:jc w:val="both"/>
        <w:rPr>
          <w:rFonts w:ascii="Times New Roman" w:hAnsi="Times New Roman" w:cs="Times New Roman"/>
          <w:sz w:val="24"/>
          <w:szCs w:val="24"/>
        </w:rPr>
      </w:pPr>
      <w:r w:rsidRPr="00C74334">
        <w:rPr>
          <w:rFonts w:ascii="Times New Roman" w:hAnsi="Times New Roman" w:cs="Times New Roman"/>
          <w:sz w:val="24"/>
          <w:szCs w:val="24"/>
        </w:rPr>
        <w:t>Medidas a adoptar, en su caso.</w:t>
      </w:r>
    </w:p>
    <w:p w:rsidR="00C74334" w:rsidRPr="00C74334" w:rsidRDefault="00C74334" w:rsidP="00C74334">
      <w:pPr>
        <w:pStyle w:val="Prrafodelista"/>
        <w:spacing w:line="240" w:lineRule="auto"/>
        <w:ind w:left="1068" w:right="-142"/>
        <w:jc w:val="both"/>
        <w:rPr>
          <w:rFonts w:ascii="Times New Roman" w:hAnsi="Times New Roman" w:cs="Times New Roman"/>
          <w:sz w:val="12"/>
          <w:szCs w:val="12"/>
        </w:rPr>
      </w:pPr>
    </w:p>
    <w:p w:rsidR="007F0385" w:rsidRDefault="00395665" w:rsidP="00C74334">
      <w:pPr>
        <w:pStyle w:val="Prrafodelista"/>
        <w:numPr>
          <w:ilvl w:val="0"/>
          <w:numId w:val="11"/>
        </w:numPr>
        <w:spacing w:line="240" w:lineRule="auto"/>
        <w:ind w:right="-142"/>
        <w:jc w:val="both"/>
        <w:rPr>
          <w:rFonts w:ascii="Times New Roman" w:hAnsi="Times New Roman" w:cs="Times New Roman"/>
          <w:sz w:val="24"/>
          <w:szCs w:val="24"/>
        </w:rPr>
      </w:pPr>
      <w:r w:rsidRPr="00C74334">
        <w:rPr>
          <w:rFonts w:ascii="Times New Roman" w:hAnsi="Times New Roman" w:cs="Times New Roman"/>
          <w:sz w:val="24"/>
          <w:szCs w:val="24"/>
        </w:rPr>
        <w:t>En el caso de comunicaciones o denuncias, u</w:t>
      </w:r>
      <w:r w:rsidR="007F0385" w:rsidRPr="00C74334">
        <w:rPr>
          <w:rFonts w:ascii="Times New Roman" w:hAnsi="Times New Roman" w:cs="Times New Roman"/>
          <w:sz w:val="24"/>
          <w:szCs w:val="24"/>
        </w:rPr>
        <w:t xml:space="preserve">na vez realizada la instrucción, el </w:t>
      </w:r>
      <w:r w:rsidRPr="00C74334">
        <w:rPr>
          <w:rFonts w:ascii="Times New Roman" w:hAnsi="Times New Roman" w:cs="Times New Roman"/>
          <w:sz w:val="24"/>
          <w:szCs w:val="24"/>
        </w:rPr>
        <w:t>C</w:t>
      </w:r>
      <w:r w:rsidR="007F0385" w:rsidRPr="00C74334">
        <w:rPr>
          <w:rFonts w:ascii="Times New Roman" w:hAnsi="Times New Roman" w:cs="Times New Roman"/>
          <w:sz w:val="24"/>
          <w:szCs w:val="24"/>
        </w:rPr>
        <w:t xml:space="preserve">onsejo </w:t>
      </w:r>
      <w:r w:rsidR="00C513C7">
        <w:rPr>
          <w:rFonts w:ascii="Times New Roman" w:hAnsi="Times New Roman" w:cs="Times New Roman"/>
          <w:sz w:val="24"/>
          <w:szCs w:val="24"/>
        </w:rPr>
        <w:t xml:space="preserve">Rector </w:t>
      </w:r>
      <w:r w:rsidR="007F0385" w:rsidRPr="00C74334">
        <w:rPr>
          <w:rFonts w:ascii="Times New Roman" w:hAnsi="Times New Roman" w:cs="Times New Roman"/>
          <w:sz w:val="24"/>
          <w:szCs w:val="24"/>
        </w:rPr>
        <w:t>aprobará un informe o propuesta de resolución definitiva con el que se dará paso a la toma de decisión. Este informe contendrá:</w:t>
      </w:r>
    </w:p>
    <w:p w:rsidR="00C74334" w:rsidRPr="00C74334" w:rsidRDefault="00C74334" w:rsidP="00C74334">
      <w:pPr>
        <w:pStyle w:val="Prrafodelista"/>
        <w:spacing w:line="240" w:lineRule="auto"/>
        <w:ind w:left="644" w:right="-142"/>
        <w:jc w:val="both"/>
        <w:rPr>
          <w:rFonts w:ascii="Times New Roman" w:hAnsi="Times New Roman" w:cs="Times New Roman"/>
          <w:sz w:val="12"/>
          <w:szCs w:val="12"/>
        </w:rPr>
      </w:pPr>
    </w:p>
    <w:p w:rsidR="007F0385" w:rsidRPr="00C74334" w:rsidRDefault="007F0385" w:rsidP="00866255">
      <w:pPr>
        <w:pStyle w:val="Prrafodelista"/>
        <w:numPr>
          <w:ilvl w:val="0"/>
          <w:numId w:val="13"/>
        </w:numPr>
        <w:spacing w:after="0" w:line="240" w:lineRule="auto"/>
        <w:ind w:right="-142"/>
        <w:jc w:val="both"/>
        <w:rPr>
          <w:rFonts w:ascii="Times New Roman" w:hAnsi="Times New Roman" w:cs="Times New Roman"/>
          <w:sz w:val="24"/>
          <w:szCs w:val="24"/>
        </w:rPr>
      </w:pPr>
      <w:r w:rsidRPr="00C74334">
        <w:rPr>
          <w:rFonts w:ascii="Times New Roman" w:hAnsi="Times New Roman" w:cs="Times New Roman"/>
          <w:sz w:val="24"/>
          <w:szCs w:val="24"/>
        </w:rPr>
        <w:t>Información descriptiva de la denuncia</w:t>
      </w:r>
      <w:r w:rsidR="003C3C77" w:rsidRPr="00C74334">
        <w:rPr>
          <w:rFonts w:ascii="Times New Roman" w:hAnsi="Times New Roman" w:cs="Times New Roman"/>
          <w:sz w:val="24"/>
          <w:szCs w:val="24"/>
        </w:rPr>
        <w:t xml:space="preserve"> o comunicación</w:t>
      </w:r>
      <w:r w:rsidRPr="00C74334">
        <w:rPr>
          <w:rFonts w:ascii="Times New Roman" w:hAnsi="Times New Roman" w:cs="Times New Roman"/>
          <w:sz w:val="24"/>
          <w:szCs w:val="24"/>
        </w:rPr>
        <w:t>, fechas de interposición y principales datos del asunto.</w:t>
      </w:r>
    </w:p>
    <w:p w:rsidR="007F0385" w:rsidRPr="0058513E" w:rsidRDefault="007F0385" w:rsidP="00866255">
      <w:pPr>
        <w:pStyle w:val="Prrafodelista"/>
        <w:numPr>
          <w:ilvl w:val="0"/>
          <w:numId w:val="13"/>
        </w:numPr>
        <w:spacing w:after="0" w:line="240" w:lineRule="auto"/>
        <w:ind w:right="-142"/>
        <w:jc w:val="both"/>
        <w:rPr>
          <w:rFonts w:ascii="Times New Roman" w:hAnsi="Times New Roman" w:cs="Times New Roman"/>
          <w:sz w:val="24"/>
          <w:szCs w:val="24"/>
        </w:rPr>
      </w:pPr>
      <w:r w:rsidRPr="00C74334">
        <w:rPr>
          <w:rFonts w:ascii="Times New Roman" w:hAnsi="Times New Roman" w:cs="Times New Roman"/>
          <w:sz w:val="24"/>
          <w:szCs w:val="24"/>
        </w:rPr>
        <w:t xml:space="preserve">Medidas de urgencia llevadas </w:t>
      </w:r>
      <w:r w:rsidRPr="0058513E">
        <w:rPr>
          <w:rFonts w:ascii="Times New Roman" w:hAnsi="Times New Roman" w:cs="Times New Roman"/>
          <w:sz w:val="24"/>
          <w:szCs w:val="24"/>
        </w:rPr>
        <w:t>a cabo, motivación de las mismas y efectos.</w:t>
      </w:r>
    </w:p>
    <w:p w:rsidR="007F0385" w:rsidRPr="0058513E" w:rsidRDefault="007F0385" w:rsidP="00866255">
      <w:pPr>
        <w:pStyle w:val="Prrafodelista"/>
        <w:numPr>
          <w:ilvl w:val="0"/>
          <w:numId w:val="13"/>
        </w:numPr>
        <w:spacing w:after="0" w:line="240" w:lineRule="auto"/>
        <w:ind w:right="-142"/>
        <w:jc w:val="both"/>
        <w:rPr>
          <w:rFonts w:ascii="Times New Roman" w:hAnsi="Times New Roman" w:cs="Times New Roman"/>
          <w:sz w:val="24"/>
          <w:szCs w:val="24"/>
        </w:rPr>
      </w:pPr>
      <w:r w:rsidRPr="0058513E">
        <w:rPr>
          <w:rFonts w:ascii="Times New Roman" w:hAnsi="Times New Roman" w:cs="Times New Roman"/>
          <w:sz w:val="24"/>
          <w:szCs w:val="24"/>
        </w:rPr>
        <w:t>Exposición de la denuncia, análisis de la fiabilidad del denunciante y veracidad de la información.</w:t>
      </w:r>
    </w:p>
    <w:p w:rsidR="007F0385" w:rsidRPr="0058513E" w:rsidRDefault="007F0385" w:rsidP="00866255">
      <w:pPr>
        <w:pStyle w:val="Prrafodelista"/>
        <w:numPr>
          <w:ilvl w:val="0"/>
          <w:numId w:val="13"/>
        </w:numPr>
        <w:spacing w:after="0" w:line="240" w:lineRule="auto"/>
        <w:ind w:right="-142"/>
        <w:jc w:val="both"/>
        <w:rPr>
          <w:rFonts w:ascii="Times New Roman" w:hAnsi="Times New Roman" w:cs="Times New Roman"/>
          <w:sz w:val="24"/>
          <w:szCs w:val="24"/>
        </w:rPr>
      </w:pPr>
      <w:r w:rsidRPr="0058513E">
        <w:rPr>
          <w:rFonts w:ascii="Times New Roman" w:hAnsi="Times New Roman" w:cs="Times New Roman"/>
          <w:sz w:val="24"/>
          <w:szCs w:val="24"/>
        </w:rPr>
        <w:t xml:space="preserve">Valoración de si resulta necesario cualquier tipo de apoyo o asesoría </w:t>
      </w:r>
      <w:r>
        <w:rPr>
          <w:rFonts w:ascii="Times New Roman" w:hAnsi="Times New Roman" w:cs="Times New Roman"/>
          <w:sz w:val="24"/>
          <w:szCs w:val="24"/>
        </w:rPr>
        <w:t>externa</w:t>
      </w:r>
      <w:r w:rsidRPr="0058513E">
        <w:rPr>
          <w:rFonts w:ascii="Times New Roman" w:hAnsi="Times New Roman" w:cs="Times New Roman"/>
          <w:sz w:val="24"/>
          <w:szCs w:val="24"/>
        </w:rPr>
        <w:t xml:space="preserve">. </w:t>
      </w:r>
    </w:p>
    <w:p w:rsidR="007F0385" w:rsidRDefault="007F0385" w:rsidP="00C74334">
      <w:pPr>
        <w:pStyle w:val="Prrafodelista"/>
        <w:numPr>
          <w:ilvl w:val="0"/>
          <w:numId w:val="13"/>
        </w:numPr>
        <w:spacing w:line="240" w:lineRule="auto"/>
        <w:ind w:right="-142"/>
        <w:jc w:val="both"/>
        <w:rPr>
          <w:rFonts w:ascii="Times New Roman" w:hAnsi="Times New Roman" w:cs="Times New Roman"/>
          <w:sz w:val="24"/>
          <w:szCs w:val="24"/>
        </w:rPr>
      </w:pPr>
      <w:r w:rsidRPr="0058513E">
        <w:rPr>
          <w:rFonts w:ascii="Times New Roman" w:hAnsi="Times New Roman" w:cs="Times New Roman"/>
          <w:sz w:val="24"/>
          <w:szCs w:val="24"/>
        </w:rPr>
        <w:t>Propuesta de actuación y resolución, con proposición de las medidas ya adoptadas y que se deban mantener, la investigación del denunciante por deslealtad, o el envío de la información a los tribunales o agentes de la autoridad por ser delitos que no están dentro del ámbito de la persona jurídica.</w:t>
      </w:r>
    </w:p>
    <w:p w:rsidR="004C6A1D" w:rsidRDefault="007F0385" w:rsidP="00A77F63">
      <w:pPr>
        <w:spacing w:line="240" w:lineRule="auto"/>
        <w:ind w:right="-142"/>
        <w:jc w:val="both"/>
        <w:rPr>
          <w:rFonts w:ascii="Times New Roman" w:hAnsi="Times New Roman" w:cs="Times New Roman"/>
          <w:sz w:val="24"/>
          <w:szCs w:val="24"/>
        </w:rPr>
      </w:pPr>
      <w:r w:rsidRPr="0058513E">
        <w:rPr>
          <w:rFonts w:ascii="Times New Roman" w:hAnsi="Times New Roman" w:cs="Times New Roman"/>
          <w:sz w:val="24"/>
          <w:szCs w:val="24"/>
        </w:rPr>
        <w:t>Est</w:t>
      </w:r>
      <w:r>
        <w:rPr>
          <w:rFonts w:ascii="Times New Roman" w:hAnsi="Times New Roman" w:cs="Times New Roman"/>
          <w:sz w:val="24"/>
          <w:szCs w:val="24"/>
        </w:rPr>
        <w:t xml:space="preserve">e informe deberá ser redactado a la mayor brevedad y, como máximo, en el plazo de 10 días desde el inicio de la instrucción </w:t>
      </w:r>
      <w:r w:rsidRPr="0058513E">
        <w:rPr>
          <w:rFonts w:ascii="Times New Roman" w:hAnsi="Times New Roman" w:cs="Times New Roman"/>
          <w:sz w:val="24"/>
          <w:szCs w:val="24"/>
        </w:rPr>
        <w:t xml:space="preserve">a los efectos de que la </w:t>
      </w:r>
      <w:r w:rsidR="00A3525A">
        <w:rPr>
          <w:rFonts w:ascii="Times New Roman" w:hAnsi="Times New Roman" w:cs="Times New Roman"/>
          <w:sz w:val="24"/>
          <w:szCs w:val="24"/>
        </w:rPr>
        <w:t>Facultad</w:t>
      </w:r>
      <w:r w:rsidRPr="0058513E">
        <w:rPr>
          <w:rFonts w:ascii="Times New Roman" w:hAnsi="Times New Roman" w:cs="Times New Roman"/>
          <w:sz w:val="24"/>
          <w:szCs w:val="24"/>
        </w:rPr>
        <w:t xml:space="preserve"> pueda adoptar la decisión oportuna en el menor plazo posible.</w:t>
      </w:r>
    </w:p>
    <w:p w:rsidR="007F0385" w:rsidRPr="00434535" w:rsidRDefault="007F0385" w:rsidP="00434535">
      <w:pPr>
        <w:pStyle w:val="Prrafodelista"/>
        <w:numPr>
          <w:ilvl w:val="0"/>
          <w:numId w:val="29"/>
        </w:numPr>
        <w:spacing w:line="240" w:lineRule="auto"/>
        <w:ind w:right="-142"/>
        <w:jc w:val="both"/>
        <w:rPr>
          <w:rFonts w:ascii="Times New Roman" w:hAnsi="Times New Roman" w:cs="Times New Roman"/>
          <w:b/>
          <w:sz w:val="24"/>
          <w:szCs w:val="24"/>
        </w:rPr>
      </w:pPr>
      <w:r w:rsidRPr="00434535">
        <w:rPr>
          <w:rFonts w:ascii="Times New Roman" w:hAnsi="Times New Roman" w:cs="Times New Roman"/>
          <w:b/>
          <w:sz w:val="24"/>
          <w:szCs w:val="24"/>
        </w:rPr>
        <w:t>Respuesta del órgano de decisión.</w:t>
      </w:r>
    </w:p>
    <w:p w:rsidR="007F0385" w:rsidRDefault="007F0385" w:rsidP="00866255">
      <w:pPr>
        <w:spacing w:after="0" w:line="240" w:lineRule="auto"/>
        <w:ind w:right="-142"/>
        <w:jc w:val="both"/>
        <w:rPr>
          <w:rFonts w:ascii="Times New Roman" w:hAnsi="Times New Roman" w:cs="Times New Roman"/>
          <w:sz w:val="24"/>
          <w:szCs w:val="24"/>
        </w:rPr>
      </w:pPr>
      <w:r w:rsidRPr="0058513E">
        <w:rPr>
          <w:rFonts w:ascii="Times New Roman" w:hAnsi="Times New Roman" w:cs="Times New Roman"/>
          <w:sz w:val="24"/>
          <w:szCs w:val="24"/>
        </w:rPr>
        <w:t xml:space="preserve">El órgano de decisión, esto es, el Consejo, tomará la decisión final que responda a la posible comisión de un ilícito penal que afecte a la </w:t>
      </w:r>
      <w:r w:rsidR="00A3525A">
        <w:rPr>
          <w:rFonts w:ascii="Times New Roman" w:hAnsi="Times New Roman" w:cs="Times New Roman"/>
          <w:sz w:val="24"/>
          <w:szCs w:val="24"/>
        </w:rPr>
        <w:t>Facultad</w:t>
      </w:r>
      <w:r w:rsidRPr="0058513E">
        <w:rPr>
          <w:rFonts w:ascii="Times New Roman" w:hAnsi="Times New Roman" w:cs="Times New Roman"/>
          <w:sz w:val="24"/>
          <w:szCs w:val="24"/>
        </w:rPr>
        <w:t>. Si es necesario,</w:t>
      </w:r>
      <w:r w:rsidR="00A3525A">
        <w:rPr>
          <w:rFonts w:ascii="Times New Roman" w:hAnsi="Times New Roman" w:cs="Times New Roman"/>
          <w:sz w:val="24"/>
          <w:szCs w:val="24"/>
        </w:rPr>
        <w:t xml:space="preserve"> </w:t>
      </w:r>
      <w:r w:rsidRPr="0058513E">
        <w:rPr>
          <w:rFonts w:ascii="Times New Roman" w:hAnsi="Times New Roman" w:cs="Times New Roman"/>
          <w:sz w:val="24"/>
          <w:szCs w:val="24"/>
        </w:rPr>
        <w:t>podrá solicitar asesoramiento de cuantos servicios externos sea necesario (Servicio Jurídico de FEREDE, abogados o asesores independientes, etc.).</w:t>
      </w:r>
    </w:p>
    <w:p w:rsidR="007F0385" w:rsidRPr="00F56351" w:rsidRDefault="00F56351" w:rsidP="00461C64">
      <w:pPr>
        <w:pStyle w:val="Ttulo2"/>
      </w:pPr>
      <w:bookmarkStart w:id="53" w:name="_Toc19791368"/>
      <w:bookmarkStart w:id="54" w:name="_Toc25581779"/>
      <w:r w:rsidRPr="00F56351">
        <w:t>4</w:t>
      </w:r>
      <w:r w:rsidR="007F0385" w:rsidRPr="00F56351">
        <w:t>.</w:t>
      </w:r>
      <w:r w:rsidRPr="00F56351">
        <w:t>2</w:t>
      </w:r>
      <w:r w:rsidR="007F0385" w:rsidRPr="00F56351">
        <w:t xml:space="preserve"> Órgano de instrucción, control y decisión: el Consejo </w:t>
      </w:r>
      <w:r w:rsidR="00A3525A">
        <w:t xml:space="preserve">rector u </w:t>
      </w:r>
      <w:r w:rsidR="00461C64">
        <w:t>órgano equivalente</w:t>
      </w:r>
      <w:bookmarkEnd w:id="53"/>
      <w:bookmarkEnd w:id="54"/>
    </w:p>
    <w:p w:rsidR="007F0385" w:rsidRPr="00C36A7A" w:rsidRDefault="007F0385" w:rsidP="00866255">
      <w:pPr>
        <w:pStyle w:val="Prrafodelista"/>
        <w:spacing w:after="0" w:line="240" w:lineRule="auto"/>
        <w:ind w:left="284" w:right="-142"/>
        <w:jc w:val="both"/>
        <w:rPr>
          <w:rFonts w:ascii="Times New Roman" w:hAnsi="Times New Roman" w:cs="Times New Roman"/>
          <w:b/>
          <w:caps/>
          <w:sz w:val="24"/>
          <w:szCs w:val="24"/>
        </w:rPr>
      </w:pPr>
    </w:p>
    <w:p w:rsidR="007F0385" w:rsidRDefault="0057001A" w:rsidP="00A77F63">
      <w:pPr>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El Consejo </w:t>
      </w:r>
      <w:r w:rsidR="00A3525A">
        <w:rPr>
          <w:rFonts w:ascii="Times New Roman" w:hAnsi="Times New Roman" w:cs="Times New Roman"/>
          <w:sz w:val="24"/>
          <w:szCs w:val="24"/>
        </w:rPr>
        <w:t>rector</w:t>
      </w:r>
      <w:r>
        <w:rPr>
          <w:rFonts w:ascii="Times New Roman" w:hAnsi="Times New Roman" w:cs="Times New Roman"/>
          <w:sz w:val="24"/>
          <w:szCs w:val="24"/>
        </w:rPr>
        <w:t xml:space="preserve"> u órgano de gobierno y control de la </w:t>
      </w:r>
      <w:r w:rsidR="00A3525A">
        <w:rPr>
          <w:rFonts w:ascii="Times New Roman" w:hAnsi="Times New Roman" w:cs="Times New Roman"/>
          <w:sz w:val="24"/>
          <w:szCs w:val="24"/>
        </w:rPr>
        <w:t>Facultad,</w:t>
      </w:r>
      <w:r>
        <w:rPr>
          <w:rFonts w:ascii="Times New Roman" w:hAnsi="Times New Roman" w:cs="Times New Roman"/>
          <w:sz w:val="24"/>
          <w:szCs w:val="24"/>
        </w:rPr>
        <w:t xml:space="preserve"> asume las funciones </w:t>
      </w:r>
      <w:r w:rsidRPr="0058513E">
        <w:rPr>
          <w:rFonts w:ascii="Times New Roman" w:hAnsi="Times New Roman" w:cs="Times New Roman"/>
          <w:sz w:val="24"/>
          <w:szCs w:val="24"/>
        </w:rPr>
        <w:t>de supervisión del funcionamiento y del cumplimiento de modelo de prevención implantado</w:t>
      </w:r>
      <w:r>
        <w:rPr>
          <w:rFonts w:ascii="Times New Roman" w:hAnsi="Times New Roman" w:cs="Times New Roman"/>
          <w:sz w:val="24"/>
          <w:szCs w:val="24"/>
        </w:rPr>
        <w:t xml:space="preserve">, en virtud de lo previsto </w:t>
      </w:r>
      <w:r w:rsidR="007F0385" w:rsidRPr="0058513E">
        <w:rPr>
          <w:rFonts w:ascii="Times New Roman" w:hAnsi="Times New Roman" w:cs="Times New Roman"/>
          <w:sz w:val="24"/>
          <w:szCs w:val="24"/>
        </w:rPr>
        <w:t>en el artículo 31.bis.3 del Código Penal,</w:t>
      </w:r>
      <w:r w:rsidR="001D1C3C">
        <w:rPr>
          <w:rFonts w:ascii="Times New Roman" w:hAnsi="Times New Roman" w:cs="Times New Roman"/>
          <w:sz w:val="24"/>
          <w:szCs w:val="24"/>
        </w:rPr>
        <w:t xml:space="preserve"> </w:t>
      </w:r>
      <w:r>
        <w:rPr>
          <w:rFonts w:ascii="Times New Roman" w:hAnsi="Times New Roman" w:cs="Times New Roman"/>
          <w:sz w:val="24"/>
          <w:szCs w:val="24"/>
        </w:rPr>
        <w:t>que permite que en las personas jurídicas de pequeñas dimensiones</w:t>
      </w:r>
      <w:r>
        <w:rPr>
          <w:rStyle w:val="Refdenotaalpie"/>
          <w:rFonts w:ascii="Times New Roman" w:hAnsi="Times New Roman" w:cs="Times New Roman"/>
          <w:sz w:val="24"/>
          <w:szCs w:val="24"/>
        </w:rPr>
        <w:footnoteReference w:id="5"/>
      </w:r>
      <w:r>
        <w:rPr>
          <w:rFonts w:ascii="Times New Roman" w:hAnsi="Times New Roman" w:cs="Times New Roman"/>
          <w:sz w:val="24"/>
          <w:szCs w:val="24"/>
        </w:rPr>
        <w:t>, estas funciones pueden ser asumidas directamente por el órgano de administración</w:t>
      </w:r>
      <w:r w:rsidR="007F0385" w:rsidRPr="0058513E">
        <w:rPr>
          <w:rFonts w:ascii="Times New Roman" w:hAnsi="Times New Roman" w:cs="Times New Roman"/>
          <w:sz w:val="24"/>
          <w:szCs w:val="24"/>
        </w:rPr>
        <w:t>.</w:t>
      </w:r>
    </w:p>
    <w:p w:rsidR="007F0385" w:rsidRPr="0058513E" w:rsidRDefault="007F0385" w:rsidP="00866255">
      <w:pPr>
        <w:spacing w:after="0" w:line="240" w:lineRule="auto"/>
        <w:ind w:left="284" w:right="-142"/>
        <w:jc w:val="both"/>
        <w:rPr>
          <w:rFonts w:ascii="Times New Roman" w:hAnsi="Times New Roman" w:cs="Times New Roman"/>
          <w:sz w:val="24"/>
          <w:szCs w:val="24"/>
        </w:rPr>
      </w:pPr>
    </w:p>
    <w:p w:rsidR="007F0385" w:rsidRPr="00265277" w:rsidRDefault="007F0385" w:rsidP="0031777B">
      <w:pPr>
        <w:pStyle w:val="Prrafodelista"/>
        <w:numPr>
          <w:ilvl w:val="0"/>
          <w:numId w:val="30"/>
        </w:numPr>
        <w:spacing w:line="240" w:lineRule="auto"/>
        <w:ind w:right="-142"/>
        <w:jc w:val="both"/>
        <w:rPr>
          <w:rFonts w:ascii="Times New Roman" w:hAnsi="Times New Roman" w:cs="Times New Roman"/>
          <w:b/>
          <w:sz w:val="24"/>
          <w:szCs w:val="24"/>
        </w:rPr>
      </w:pPr>
      <w:r w:rsidRPr="00265277">
        <w:rPr>
          <w:rFonts w:ascii="Times New Roman" w:hAnsi="Times New Roman" w:cs="Times New Roman"/>
          <w:b/>
          <w:sz w:val="24"/>
          <w:szCs w:val="24"/>
        </w:rPr>
        <w:t>Funciones</w:t>
      </w:r>
    </w:p>
    <w:p w:rsidR="007F0385" w:rsidRPr="0058513E" w:rsidRDefault="007F0385" w:rsidP="00A77F63">
      <w:pPr>
        <w:spacing w:after="0" w:line="240" w:lineRule="auto"/>
        <w:ind w:right="-142"/>
        <w:jc w:val="both"/>
        <w:rPr>
          <w:rFonts w:ascii="Times New Roman" w:hAnsi="Times New Roman" w:cs="Times New Roman"/>
          <w:sz w:val="24"/>
          <w:szCs w:val="24"/>
        </w:rPr>
      </w:pPr>
      <w:r w:rsidRPr="0058513E">
        <w:rPr>
          <w:rFonts w:ascii="Times New Roman" w:hAnsi="Times New Roman" w:cs="Times New Roman"/>
          <w:sz w:val="24"/>
          <w:szCs w:val="24"/>
        </w:rPr>
        <w:t xml:space="preserve">Sus funciones como órgano de control serán velar por el debido cumplimiento del modelo de prevención establecido, realizando las periódicas actualizaciones que puedan resultar necesarias. </w:t>
      </w:r>
    </w:p>
    <w:p w:rsidR="00A3525A" w:rsidRPr="0058513E" w:rsidRDefault="007F0385" w:rsidP="00A77F63">
      <w:pPr>
        <w:spacing w:line="240" w:lineRule="auto"/>
        <w:ind w:right="-142"/>
        <w:jc w:val="both"/>
        <w:rPr>
          <w:rFonts w:ascii="Times New Roman" w:hAnsi="Times New Roman" w:cs="Times New Roman"/>
          <w:sz w:val="24"/>
          <w:szCs w:val="24"/>
        </w:rPr>
      </w:pPr>
      <w:r w:rsidRPr="0058513E">
        <w:rPr>
          <w:rFonts w:ascii="Times New Roman" w:hAnsi="Times New Roman" w:cs="Times New Roman"/>
          <w:sz w:val="24"/>
          <w:szCs w:val="24"/>
        </w:rPr>
        <w:t xml:space="preserve">Asimismo, </w:t>
      </w:r>
      <w:r>
        <w:rPr>
          <w:rFonts w:ascii="Times New Roman" w:hAnsi="Times New Roman" w:cs="Times New Roman"/>
          <w:sz w:val="24"/>
          <w:szCs w:val="24"/>
        </w:rPr>
        <w:t>llevará a cabo la</w:t>
      </w:r>
      <w:r w:rsidRPr="0058513E">
        <w:rPr>
          <w:rFonts w:ascii="Times New Roman" w:hAnsi="Times New Roman" w:cs="Times New Roman"/>
          <w:sz w:val="24"/>
          <w:szCs w:val="24"/>
        </w:rPr>
        <w:t xml:space="preserve"> instrucción y gestión del canal de denuncias</w:t>
      </w:r>
      <w:r>
        <w:rPr>
          <w:rFonts w:ascii="Times New Roman" w:hAnsi="Times New Roman" w:cs="Times New Roman"/>
          <w:sz w:val="24"/>
          <w:szCs w:val="24"/>
        </w:rPr>
        <w:t xml:space="preserve">, encargándose de la </w:t>
      </w:r>
      <w:r w:rsidRPr="0058513E">
        <w:rPr>
          <w:rFonts w:ascii="Times New Roman" w:hAnsi="Times New Roman" w:cs="Times New Roman"/>
          <w:sz w:val="24"/>
          <w:szCs w:val="24"/>
        </w:rPr>
        <w:t xml:space="preserve">recepción, clasificación </w:t>
      </w:r>
      <w:r>
        <w:rPr>
          <w:rFonts w:ascii="Times New Roman" w:hAnsi="Times New Roman" w:cs="Times New Roman"/>
          <w:sz w:val="24"/>
          <w:szCs w:val="24"/>
        </w:rPr>
        <w:t>y</w:t>
      </w:r>
      <w:r w:rsidRPr="0058513E">
        <w:rPr>
          <w:rFonts w:ascii="Times New Roman" w:hAnsi="Times New Roman" w:cs="Times New Roman"/>
          <w:sz w:val="24"/>
          <w:szCs w:val="24"/>
        </w:rPr>
        <w:t xml:space="preserve"> gestión de las comunicaciones/denuncias recibidas</w:t>
      </w:r>
      <w:r w:rsidR="001D1C3C">
        <w:rPr>
          <w:rFonts w:ascii="Times New Roman" w:hAnsi="Times New Roman" w:cs="Times New Roman"/>
          <w:sz w:val="24"/>
          <w:szCs w:val="24"/>
        </w:rPr>
        <w:t xml:space="preserve"> </w:t>
      </w:r>
      <w:r w:rsidRPr="0058513E">
        <w:rPr>
          <w:rFonts w:ascii="Times New Roman" w:hAnsi="Times New Roman" w:cs="Times New Roman"/>
          <w:sz w:val="24"/>
          <w:szCs w:val="24"/>
        </w:rPr>
        <w:t xml:space="preserve">y elaborando una propuesta de resolución </w:t>
      </w:r>
      <w:r>
        <w:rPr>
          <w:rFonts w:ascii="Times New Roman" w:hAnsi="Times New Roman" w:cs="Times New Roman"/>
          <w:sz w:val="24"/>
          <w:szCs w:val="24"/>
        </w:rPr>
        <w:t>que posteriormente usará como base y fundamento para la adopción de la decisión final.</w:t>
      </w:r>
    </w:p>
    <w:p w:rsidR="007F0385" w:rsidRPr="00265277" w:rsidRDefault="007F0385" w:rsidP="00C74334">
      <w:pPr>
        <w:pStyle w:val="Prrafodelista"/>
        <w:numPr>
          <w:ilvl w:val="0"/>
          <w:numId w:val="30"/>
        </w:numPr>
        <w:spacing w:line="240" w:lineRule="auto"/>
        <w:ind w:right="-142"/>
        <w:jc w:val="both"/>
        <w:rPr>
          <w:rFonts w:ascii="Times New Roman" w:hAnsi="Times New Roman" w:cs="Times New Roman"/>
          <w:b/>
          <w:sz w:val="24"/>
          <w:szCs w:val="24"/>
        </w:rPr>
      </w:pPr>
      <w:r w:rsidRPr="00265277">
        <w:rPr>
          <w:rFonts w:ascii="Times New Roman" w:hAnsi="Times New Roman" w:cs="Times New Roman"/>
          <w:b/>
          <w:sz w:val="24"/>
          <w:szCs w:val="24"/>
        </w:rPr>
        <w:t>Composición y funcionamiento</w:t>
      </w:r>
    </w:p>
    <w:p w:rsidR="007F0385" w:rsidRPr="00F35D82" w:rsidRDefault="007F0385" w:rsidP="00F35D82">
      <w:pPr>
        <w:rPr>
          <w:b/>
          <w:u w:val="single"/>
        </w:rPr>
      </w:pPr>
      <w:bookmarkStart w:id="55" w:name="_Toc19791369"/>
      <w:r w:rsidRPr="00F35D82">
        <w:rPr>
          <w:b/>
          <w:u w:val="single"/>
        </w:rPr>
        <w:t>Órgano de control, supervisión y decisión:</w:t>
      </w:r>
      <w:bookmarkEnd w:id="55"/>
    </w:p>
    <w:p w:rsidR="007F0385" w:rsidRDefault="007F0385" w:rsidP="00026435">
      <w:pPr>
        <w:spacing w:line="240" w:lineRule="auto"/>
        <w:ind w:right="-142"/>
        <w:jc w:val="both"/>
        <w:rPr>
          <w:rFonts w:ascii="Times New Roman" w:hAnsi="Times New Roman" w:cs="Times New Roman"/>
          <w:sz w:val="24"/>
          <w:szCs w:val="24"/>
        </w:rPr>
      </w:pPr>
      <w:r w:rsidRPr="0058513E">
        <w:rPr>
          <w:rFonts w:ascii="Times New Roman" w:hAnsi="Times New Roman" w:cs="Times New Roman"/>
          <w:sz w:val="24"/>
          <w:szCs w:val="24"/>
        </w:rPr>
        <w:lastRenderedPageBreak/>
        <w:t xml:space="preserve">El Consejo </w:t>
      </w:r>
      <w:r w:rsidR="00C513C7">
        <w:rPr>
          <w:rFonts w:ascii="Times New Roman" w:hAnsi="Times New Roman" w:cs="Times New Roman"/>
          <w:sz w:val="24"/>
          <w:szCs w:val="24"/>
        </w:rPr>
        <w:t xml:space="preserve">Rector </w:t>
      </w:r>
      <w:r w:rsidRPr="0058513E">
        <w:rPr>
          <w:rFonts w:ascii="Times New Roman" w:hAnsi="Times New Roman" w:cs="Times New Roman"/>
          <w:sz w:val="24"/>
          <w:szCs w:val="24"/>
        </w:rPr>
        <w:t>está compuesto y es elegido en virtud de lo previsto en</w:t>
      </w:r>
      <w:r w:rsidR="006729B3">
        <w:rPr>
          <w:rFonts w:ascii="Times New Roman" w:hAnsi="Times New Roman" w:cs="Times New Roman"/>
          <w:sz w:val="24"/>
          <w:szCs w:val="24"/>
        </w:rPr>
        <w:t xml:space="preserve"> los Es</w:t>
      </w:r>
      <w:r w:rsidR="00A3525A">
        <w:rPr>
          <w:rFonts w:ascii="Times New Roman" w:hAnsi="Times New Roman" w:cs="Times New Roman"/>
          <w:sz w:val="24"/>
          <w:szCs w:val="24"/>
        </w:rPr>
        <w:t xml:space="preserve">tatutos de la </w:t>
      </w:r>
      <w:r w:rsidR="006729B3">
        <w:rPr>
          <w:rFonts w:ascii="Times New Roman" w:hAnsi="Times New Roman" w:cs="Times New Roman"/>
          <w:sz w:val="24"/>
          <w:szCs w:val="24"/>
        </w:rPr>
        <w:t>entidad, y a</w:t>
      </w:r>
      <w:r w:rsidRPr="0058513E">
        <w:rPr>
          <w:rFonts w:ascii="Times New Roman" w:hAnsi="Times New Roman" w:cs="Times New Roman"/>
          <w:sz w:val="24"/>
          <w:szCs w:val="24"/>
        </w:rPr>
        <w:t xml:space="preserve">ctuará de manera colegiada en sus funciones como órgano de control y decisión. </w:t>
      </w:r>
    </w:p>
    <w:p w:rsidR="007F0385" w:rsidRPr="00C513C7" w:rsidRDefault="00F56351" w:rsidP="00C513C7">
      <w:pPr>
        <w:pStyle w:val="Ttulo2"/>
      </w:pPr>
      <w:bookmarkStart w:id="56" w:name="_Toc25581780"/>
      <w:r w:rsidRPr="00C513C7">
        <w:t>4</w:t>
      </w:r>
      <w:r w:rsidR="007F0385" w:rsidRPr="00C513C7">
        <w:t>.</w:t>
      </w:r>
      <w:r w:rsidRPr="00C513C7">
        <w:t>3</w:t>
      </w:r>
      <w:r w:rsidR="007F0385" w:rsidRPr="00C513C7">
        <w:t xml:space="preserve"> Procedimiento para la actualización del modelo de prevención, junto con un sistema disciplinario que sancione los incumplimientos de las medidas que impone el modelo.</w:t>
      </w:r>
      <w:bookmarkEnd w:id="56"/>
    </w:p>
    <w:p w:rsidR="007F0385" w:rsidRPr="00745C23" w:rsidRDefault="007F0385" w:rsidP="00866255">
      <w:pPr>
        <w:spacing w:after="0" w:line="240" w:lineRule="auto"/>
        <w:ind w:right="-142"/>
        <w:jc w:val="both"/>
        <w:rPr>
          <w:rFonts w:ascii="Times New Roman" w:hAnsi="Times New Roman" w:cs="Times New Roman"/>
          <w:b/>
          <w:sz w:val="24"/>
          <w:szCs w:val="24"/>
        </w:rPr>
      </w:pPr>
    </w:p>
    <w:p w:rsidR="007F0385" w:rsidRPr="00265277" w:rsidRDefault="007F0385" w:rsidP="0031777B">
      <w:pPr>
        <w:pStyle w:val="Prrafodelista"/>
        <w:numPr>
          <w:ilvl w:val="0"/>
          <w:numId w:val="31"/>
        </w:numPr>
        <w:spacing w:line="240" w:lineRule="auto"/>
        <w:ind w:right="-142"/>
        <w:jc w:val="both"/>
        <w:rPr>
          <w:rFonts w:ascii="Times New Roman" w:hAnsi="Times New Roman" w:cs="Times New Roman"/>
          <w:b/>
          <w:sz w:val="24"/>
          <w:szCs w:val="24"/>
        </w:rPr>
      </w:pPr>
      <w:r w:rsidRPr="00265277">
        <w:rPr>
          <w:rFonts w:ascii="Times New Roman" w:hAnsi="Times New Roman" w:cs="Times New Roman"/>
          <w:b/>
          <w:sz w:val="24"/>
          <w:szCs w:val="24"/>
        </w:rPr>
        <w:t>Revisión ordinaria del Plan</w:t>
      </w:r>
    </w:p>
    <w:p w:rsidR="007F0385" w:rsidRPr="008750A1" w:rsidRDefault="00C513C7" w:rsidP="003407E0">
      <w:pPr>
        <w:spacing w:line="240" w:lineRule="auto"/>
        <w:ind w:right="-142"/>
        <w:jc w:val="both"/>
        <w:rPr>
          <w:rFonts w:ascii="Times New Roman" w:hAnsi="Times New Roman" w:cs="Times New Roman"/>
          <w:color w:val="FF0000"/>
          <w:sz w:val="24"/>
          <w:szCs w:val="24"/>
        </w:rPr>
      </w:pPr>
      <w:r>
        <w:rPr>
          <w:rFonts w:ascii="Times New Roman" w:hAnsi="Times New Roman" w:cs="Times New Roman"/>
          <w:sz w:val="24"/>
          <w:szCs w:val="24"/>
        </w:rPr>
        <w:t>Este Plan de P</w:t>
      </w:r>
      <w:r w:rsidR="007F0385" w:rsidRPr="0058513E">
        <w:rPr>
          <w:rFonts w:ascii="Times New Roman" w:hAnsi="Times New Roman" w:cs="Times New Roman"/>
          <w:sz w:val="24"/>
          <w:szCs w:val="24"/>
        </w:rPr>
        <w:t xml:space="preserve">revención se revisará, de manera ordinaria, </w:t>
      </w:r>
      <w:r w:rsidR="007F0385" w:rsidRPr="00A3525A">
        <w:rPr>
          <w:rFonts w:ascii="Times New Roman" w:hAnsi="Times New Roman" w:cs="Times New Roman"/>
          <w:sz w:val="24"/>
          <w:szCs w:val="24"/>
          <w:u w:val="single"/>
        </w:rPr>
        <w:t>una vez al año</w:t>
      </w:r>
      <w:r w:rsidR="007F0385" w:rsidRPr="0058513E">
        <w:rPr>
          <w:rFonts w:ascii="Times New Roman" w:hAnsi="Times New Roman" w:cs="Times New Roman"/>
          <w:sz w:val="24"/>
          <w:szCs w:val="24"/>
        </w:rPr>
        <w:t xml:space="preserve"> por el Consejo</w:t>
      </w:r>
      <w:r>
        <w:rPr>
          <w:rFonts w:ascii="Times New Roman" w:hAnsi="Times New Roman" w:cs="Times New Roman"/>
          <w:sz w:val="24"/>
          <w:szCs w:val="24"/>
        </w:rPr>
        <w:t xml:space="preserve"> Rector</w:t>
      </w:r>
      <w:r w:rsidR="007F0385" w:rsidRPr="00C74334">
        <w:rPr>
          <w:rFonts w:ascii="Times New Roman" w:hAnsi="Times New Roman" w:cs="Times New Roman"/>
          <w:sz w:val="24"/>
          <w:szCs w:val="24"/>
        </w:rPr>
        <w:t>, que evaluará su aplicación</w:t>
      </w:r>
      <w:r w:rsidR="005D7474" w:rsidRPr="00C74334">
        <w:rPr>
          <w:rFonts w:ascii="Times New Roman" w:hAnsi="Times New Roman" w:cs="Times New Roman"/>
          <w:sz w:val="24"/>
          <w:szCs w:val="24"/>
        </w:rPr>
        <w:t>, idoneidad y eficacia</w:t>
      </w:r>
      <w:r w:rsidR="007F0385" w:rsidRPr="00C74334">
        <w:rPr>
          <w:rFonts w:ascii="Times New Roman" w:hAnsi="Times New Roman" w:cs="Times New Roman"/>
          <w:sz w:val="24"/>
          <w:szCs w:val="24"/>
        </w:rPr>
        <w:t xml:space="preserve"> y examinará si se han producido fallos. </w:t>
      </w:r>
      <w:r w:rsidR="005D7474" w:rsidRPr="00C74334">
        <w:rPr>
          <w:rFonts w:ascii="Times New Roman" w:hAnsi="Times New Roman" w:cs="Times New Roman"/>
          <w:sz w:val="24"/>
          <w:szCs w:val="24"/>
        </w:rPr>
        <w:t xml:space="preserve">Del mismo modo, el Consejo </w:t>
      </w:r>
      <w:r w:rsidR="00A3525A">
        <w:rPr>
          <w:rFonts w:ascii="Times New Roman" w:hAnsi="Times New Roman" w:cs="Times New Roman"/>
          <w:sz w:val="24"/>
          <w:szCs w:val="24"/>
        </w:rPr>
        <w:t xml:space="preserve">Rector </w:t>
      </w:r>
      <w:r w:rsidR="005D7474" w:rsidRPr="00C74334">
        <w:rPr>
          <w:rFonts w:ascii="Times New Roman" w:hAnsi="Times New Roman" w:cs="Times New Roman"/>
          <w:sz w:val="24"/>
          <w:szCs w:val="24"/>
        </w:rPr>
        <w:t xml:space="preserve">elaborará un informe en el que </w:t>
      </w:r>
      <w:r w:rsidR="00A3525A">
        <w:rPr>
          <w:rFonts w:ascii="Times New Roman" w:hAnsi="Times New Roman" w:cs="Times New Roman"/>
          <w:sz w:val="24"/>
          <w:szCs w:val="24"/>
        </w:rPr>
        <w:t xml:space="preserve">se </w:t>
      </w:r>
      <w:r w:rsidR="005D7474" w:rsidRPr="00C74334">
        <w:rPr>
          <w:rFonts w:ascii="Times New Roman" w:hAnsi="Times New Roman" w:cs="Times New Roman"/>
          <w:sz w:val="24"/>
          <w:szCs w:val="24"/>
        </w:rPr>
        <w:t xml:space="preserve">reflejen las modificaciones o correcciones realizadas </w:t>
      </w:r>
      <w:r w:rsidR="008750A1" w:rsidRPr="00C74334">
        <w:rPr>
          <w:rFonts w:ascii="Times New Roman" w:hAnsi="Times New Roman" w:cs="Times New Roman"/>
          <w:sz w:val="24"/>
          <w:szCs w:val="24"/>
        </w:rPr>
        <w:t xml:space="preserve">en el Plan, las denuncias, comunicaciones o solicitudes de asesoramiento recibidas, las acciones o medidas adoptadas y los fallos encontrados. Si las circunstancias lo requirieran y así lo estimase el Consejo, </w:t>
      </w:r>
      <w:r w:rsidR="005D7474" w:rsidRPr="00C74334">
        <w:rPr>
          <w:rFonts w:ascii="Times New Roman" w:hAnsi="Times New Roman" w:cs="Times New Roman"/>
          <w:sz w:val="24"/>
          <w:szCs w:val="24"/>
        </w:rPr>
        <w:t xml:space="preserve">se </w:t>
      </w:r>
      <w:r w:rsidR="008750A1" w:rsidRPr="00C74334">
        <w:rPr>
          <w:rFonts w:ascii="Times New Roman" w:hAnsi="Times New Roman" w:cs="Times New Roman"/>
          <w:sz w:val="24"/>
          <w:szCs w:val="24"/>
        </w:rPr>
        <w:t>contará</w:t>
      </w:r>
      <w:r w:rsidR="005D7474" w:rsidRPr="00C74334">
        <w:rPr>
          <w:rFonts w:ascii="Times New Roman" w:hAnsi="Times New Roman" w:cs="Times New Roman"/>
          <w:sz w:val="24"/>
          <w:szCs w:val="24"/>
        </w:rPr>
        <w:t xml:space="preserve"> con la ayuda de una asesoría externa o entidad especializada en la materia. </w:t>
      </w:r>
    </w:p>
    <w:p w:rsidR="007F0385" w:rsidRDefault="007F0385" w:rsidP="003407E0">
      <w:pPr>
        <w:spacing w:line="240" w:lineRule="auto"/>
        <w:ind w:right="-142"/>
        <w:jc w:val="both"/>
        <w:rPr>
          <w:rFonts w:ascii="Times New Roman" w:hAnsi="Times New Roman" w:cs="Times New Roman"/>
          <w:sz w:val="24"/>
          <w:szCs w:val="24"/>
        </w:rPr>
      </w:pPr>
      <w:r w:rsidRPr="0058513E">
        <w:rPr>
          <w:rFonts w:ascii="Times New Roman" w:hAnsi="Times New Roman" w:cs="Times New Roman"/>
          <w:sz w:val="24"/>
          <w:szCs w:val="24"/>
        </w:rPr>
        <w:t>En esta revisión ordinaria, se valorará, como mínimo, lo siguiente:</w:t>
      </w:r>
    </w:p>
    <w:p w:rsidR="007F0385" w:rsidRPr="00745C23" w:rsidRDefault="007F0385" w:rsidP="00C272E5">
      <w:pPr>
        <w:pStyle w:val="Prrafodelista"/>
        <w:numPr>
          <w:ilvl w:val="0"/>
          <w:numId w:val="39"/>
        </w:numPr>
        <w:spacing w:after="0" w:line="240" w:lineRule="auto"/>
        <w:ind w:right="-142"/>
        <w:jc w:val="both"/>
        <w:rPr>
          <w:rFonts w:ascii="Times New Roman" w:hAnsi="Times New Roman" w:cs="Times New Roman"/>
          <w:sz w:val="24"/>
          <w:szCs w:val="24"/>
        </w:rPr>
      </w:pPr>
      <w:r w:rsidRPr="00745C23">
        <w:rPr>
          <w:rFonts w:ascii="Times New Roman" w:hAnsi="Times New Roman" w:cs="Times New Roman"/>
          <w:sz w:val="24"/>
          <w:szCs w:val="24"/>
        </w:rPr>
        <w:t>Si se han producido cambios que incidan en la composición de los órganos de control, supervisión, instrucción o decisión.</w:t>
      </w:r>
    </w:p>
    <w:p w:rsidR="007F0385" w:rsidRPr="00745C23" w:rsidRDefault="007F0385" w:rsidP="00C272E5">
      <w:pPr>
        <w:pStyle w:val="Prrafodelista"/>
        <w:numPr>
          <w:ilvl w:val="0"/>
          <w:numId w:val="39"/>
        </w:numPr>
        <w:spacing w:line="240" w:lineRule="auto"/>
        <w:ind w:right="-142"/>
        <w:jc w:val="both"/>
        <w:rPr>
          <w:rFonts w:ascii="Times New Roman" w:hAnsi="Times New Roman" w:cs="Times New Roman"/>
          <w:sz w:val="24"/>
          <w:szCs w:val="24"/>
        </w:rPr>
      </w:pPr>
      <w:r w:rsidRPr="00745C23">
        <w:rPr>
          <w:rFonts w:ascii="Times New Roman" w:hAnsi="Times New Roman" w:cs="Times New Roman"/>
          <w:sz w:val="24"/>
          <w:szCs w:val="24"/>
        </w:rPr>
        <w:t xml:space="preserve">Si se han producido cambios o modificaciones sustanciales de normas legales que rijan el funcionamiento de </w:t>
      </w:r>
      <w:r w:rsidR="00A3525A">
        <w:rPr>
          <w:rFonts w:ascii="Times New Roman" w:hAnsi="Times New Roman" w:cs="Times New Roman"/>
          <w:sz w:val="24"/>
          <w:szCs w:val="24"/>
        </w:rPr>
        <w:t>la Facultad</w:t>
      </w:r>
      <w:r w:rsidRPr="00745C23">
        <w:rPr>
          <w:rFonts w:ascii="Times New Roman" w:hAnsi="Times New Roman" w:cs="Times New Roman"/>
          <w:sz w:val="24"/>
          <w:szCs w:val="24"/>
        </w:rPr>
        <w:t xml:space="preserve">, siempre que tengan entidad suficiente como para afectar al plan de cumplimiento normativo. </w:t>
      </w:r>
    </w:p>
    <w:p w:rsidR="007F0385" w:rsidRDefault="007F0385" w:rsidP="003407E0">
      <w:pPr>
        <w:spacing w:line="240" w:lineRule="auto"/>
        <w:ind w:right="-142"/>
        <w:jc w:val="both"/>
        <w:rPr>
          <w:rFonts w:ascii="Times New Roman" w:hAnsi="Times New Roman" w:cs="Times New Roman"/>
          <w:sz w:val="24"/>
          <w:szCs w:val="24"/>
        </w:rPr>
      </w:pPr>
      <w:r w:rsidRPr="0058513E">
        <w:rPr>
          <w:rFonts w:ascii="Times New Roman" w:hAnsi="Times New Roman" w:cs="Times New Roman"/>
          <w:sz w:val="24"/>
          <w:szCs w:val="24"/>
        </w:rPr>
        <w:t xml:space="preserve">Si se detecta alguna de estas modificaciones, se verificará la adecuación del plan a la nueva situación. Si es necesaria su modificación o actualización, el nuevo Plan de Prevención será sometido a la aprobación por parte </w:t>
      </w:r>
      <w:r w:rsidR="00A3525A">
        <w:rPr>
          <w:rFonts w:ascii="Times New Roman" w:hAnsi="Times New Roman" w:cs="Times New Roman"/>
          <w:sz w:val="24"/>
          <w:szCs w:val="24"/>
        </w:rPr>
        <w:t>del Consejo Rector.</w:t>
      </w:r>
    </w:p>
    <w:p w:rsidR="007F0385" w:rsidRDefault="007F0385" w:rsidP="003407E0">
      <w:pPr>
        <w:spacing w:after="0" w:line="240" w:lineRule="auto"/>
        <w:ind w:right="-142"/>
        <w:jc w:val="both"/>
        <w:rPr>
          <w:rFonts w:ascii="Times New Roman" w:hAnsi="Times New Roman" w:cs="Times New Roman"/>
          <w:sz w:val="24"/>
          <w:szCs w:val="24"/>
        </w:rPr>
      </w:pPr>
      <w:r w:rsidRPr="0058513E">
        <w:rPr>
          <w:rFonts w:ascii="Times New Roman" w:hAnsi="Times New Roman" w:cs="Times New Roman"/>
          <w:sz w:val="24"/>
          <w:szCs w:val="24"/>
        </w:rPr>
        <w:t>Si tras la revisión ordinaria se concluye que el Plan vigente sigue siendo adecuado, será ampliada su vigencia anualmente.</w:t>
      </w:r>
    </w:p>
    <w:p w:rsidR="007F0385" w:rsidRPr="0058513E" w:rsidRDefault="007F0385" w:rsidP="00866255">
      <w:pPr>
        <w:spacing w:after="0" w:line="240" w:lineRule="auto"/>
        <w:ind w:right="-142"/>
        <w:jc w:val="both"/>
        <w:rPr>
          <w:rFonts w:ascii="Times New Roman" w:hAnsi="Times New Roman" w:cs="Times New Roman"/>
          <w:sz w:val="24"/>
          <w:szCs w:val="24"/>
        </w:rPr>
      </w:pPr>
    </w:p>
    <w:p w:rsidR="007F0385" w:rsidRPr="00265277" w:rsidRDefault="007F0385" w:rsidP="0031777B">
      <w:pPr>
        <w:pStyle w:val="Prrafodelista"/>
        <w:numPr>
          <w:ilvl w:val="0"/>
          <w:numId w:val="31"/>
        </w:numPr>
        <w:spacing w:line="240" w:lineRule="auto"/>
        <w:ind w:right="-142"/>
        <w:jc w:val="both"/>
        <w:rPr>
          <w:rFonts w:ascii="Times New Roman" w:hAnsi="Times New Roman" w:cs="Times New Roman"/>
          <w:b/>
          <w:sz w:val="24"/>
          <w:szCs w:val="24"/>
        </w:rPr>
      </w:pPr>
      <w:r w:rsidRPr="00265277">
        <w:rPr>
          <w:rFonts w:ascii="Times New Roman" w:hAnsi="Times New Roman" w:cs="Times New Roman"/>
          <w:b/>
          <w:sz w:val="24"/>
          <w:szCs w:val="24"/>
        </w:rPr>
        <w:t>Revisión extraordinaria del Plan</w:t>
      </w:r>
    </w:p>
    <w:p w:rsidR="007F0385" w:rsidRDefault="007F0385" w:rsidP="003407E0">
      <w:pPr>
        <w:spacing w:after="0" w:line="240" w:lineRule="auto"/>
        <w:ind w:right="-142"/>
        <w:jc w:val="both"/>
        <w:rPr>
          <w:rFonts w:ascii="Times New Roman" w:hAnsi="Times New Roman" w:cs="Times New Roman"/>
          <w:sz w:val="24"/>
          <w:szCs w:val="24"/>
        </w:rPr>
      </w:pPr>
      <w:r w:rsidRPr="0058513E">
        <w:rPr>
          <w:rFonts w:ascii="Times New Roman" w:hAnsi="Times New Roman" w:cs="Times New Roman"/>
          <w:sz w:val="24"/>
          <w:szCs w:val="24"/>
        </w:rPr>
        <w:t>Además, el Plan de prevención se revisará, de forma extraordinaria, tantas veces como sea necesario cuando se detecte algún cambio significativo o se haya producido un incumplimiento del mismo.</w:t>
      </w:r>
      <w:r>
        <w:rPr>
          <w:rFonts w:ascii="Times New Roman" w:hAnsi="Times New Roman" w:cs="Times New Roman"/>
          <w:sz w:val="24"/>
          <w:szCs w:val="24"/>
        </w:rPr>
        <w:t xml:space="preserve"> </w:t>
      </w:r>
    </w:p>
    <w:p w:rsidR="001F2378" w:rsidRDefault="001F2378" w:rsidP="00866255">
      <w:pPr>
        <w:spacing w:after="0" w:line="240" w:lineRule="auto"/>
        <w:ind w:left="426" w:right="-142"/>
        <w:jc w:val="both"/>
        <w:rPr>
          <w:rFonts w:ascii="Times New Roman" w:hAnsi="Times New Roman" w:cs="Times New Roman"/>
          <w:sz w:val="24"/>
          <w:szCs w:val="24"/>
        </w:rPr>
      </w:pPr>
    </w:p>
    <w:p w:rsidR="007F0385" w:rsidRPr="00265277" w:rsidRDefault="007F0385" w:rsidP="0031777B">
      <w:pPr>
        <w:pStyle w:val="Prrafodelista"/>
        <w:numPr>
          <w:ilvl w:val="0"/>
          <w:numId w:val="31"/>
        </w:numPr>
        <w:spacing w:line="240" w:lineRule="auto"/>
        <w:ind w:right="-142"/>
        <w:jc w:val="both"/>
        <w:rPr>
          <w:rFonts w:ascii="Times New Roman" w:hAnsi="Times New Roman" w:cs="Times New Roman"/>
          <w:b/>
          <w:sz w:val="24"/>
          <w:szCs w:val="24"/>
        </w:rPr>
      </w:pPr>
      <w:r w:rsidRPr="00265277">
        <w:rPr>
          <w:rFonts w:ascii="Times New Roman" w:hAnsi="Times New Roman" w:cs="Times New Roman"/>
          <w:b/>
          <w:sz w:val="24"/>
          <w:szCs w:val="24"/>
        </w:rPr>
        <w:t>Sistema disciplinario</w:t>
      </w:r>
    </w:p>
    <w:p w:rsidR="00403491" w:rsidRPr="00C74334" w:rsidRDefault="007F0385" w:rsidP="003407E0">
      <w:pPr>
        <w:spacing w:line="240" w:lineRule="auto"/>
        <w:ind w:right="-142"/>
        <w:jc w:val="both"/>
        <w:rPr>
          <w:rFonts w:ascii="Times New Roman" w:hAnsi="Times New Roman" w:cs="Times New Roman"/>
          <w:sz w:val="24"/>
          <w:szCs w:val="24"/>
        </w:rPr>
      </w:pPr>
      <w:r w:rsidRPr="0058513E">
        <w:rPr>
          <w:rFonts w:ascii="Times New Roman" w:hAnsi="Times New Roman" w:cs="Times New Roman"/>
          <w:sz w:val="24"/>
          <w:szCs w:val="24"/>
        </w:rPr>
        <w:t xml:space="preserve">Cualquier incumplimiento del Plan de Prevención conllevará la adopción de una medida </w:t>
      </w:r>
      <w:r w:rsidRPr="00C74334">
        <w:rPr>
          <w:rFonts w:ascii="Times New Roman" w:hAnsi="Times New Roman" w:cs="Times New Roman"/>
          <w:sz w:val="24"/>
          <w:szCs w:val="24"/>
        </w:rPr>
        <w:t>disciplinaria que será adoptada</w:t>
      </w:r>
      <w:r w:rsidR="001D1C3C">
        <w:rPr>
          <w:rFonts w:ascii="Times New Roman" w:hAnsi="Times New Roman" w:cs="Times New Roman"/>
          <w:sz w:val="24"/>
          <w:szCs w:val="24"/>
        </w:rPr>
        <w:t xml:space="preserve"> </w:t>
      </w:r>
      <w:r w:rsidRPr="00C74334">
        <w:rPr>
          <w:rFonts w:ascii="Times New Roman" w:hAnsi="Times New Roman" w:cs="Times New Roman"/>
          <w:sz w:val="24"/>
          <w:szCs w:val="24"/>
        </w:rPr>
        <w:t xml:space="preserve">por el Consejo </w:t>
      </w:r>
      <w:r w:rsidR="00C513C7">
        <w:rPr>
          <w:rFonts w:ascii="Times New Roman" w:hAnsi="Times New Roman" w:cs="Times New Roman"/>
          <w:sz w:val="24"/>
          <w:szCs w:val="24"/>
        </w:rPr>
        <w:t xml:space="preserve">Rector </w:t>
      </w:r>
      <w:r w:rsidR="00403491" w:rsidRPr="00C74334">
        <w:rPr>
          <w:rFonts w:ascii="Times New Roman" w:hAnsi="Times New Roman" w:cs="Times New Roman"/>
          <w:sz w:val="24"/>
          <w:szCs w:val="24"/>
        </w:rPr>
        <w:t>en cada caso</w:t>
      </w:r>
      <w:r w:rsidRPr="00C74334">
        <w:rPr>
          <w:rFonts w:ascii="Times New Roman" w:hAnsi="Times New Roman" w:cs="Times New Roman"/>
          <w:sz w:val="24"/>
          <w:szCs w:val="24"/>
        </w:rPr>
        <w:t xml:space="preserve">. </w:t>
      </w:r>
    </w:p>
    <w:p w:rsidR="00445DA3" w:rsidRPr="00C74334" w:rsidRDefault="007F0385" w:rsidP="003407E0">
      <w:pPr>
        <w:spacing w:line="240" w:lineRule="auto"/>
        <w:ind w:right="-142"/>
        <w:jc w:val="both"/>
        <w:rPr>
          <w:rFonts w:ascii="Times New Roman" w:hAnsi="Times New Roman" w:cs="Times New Roman"/>
          <w:sz w:val="24"/>
          <w:szCs w:val="24"/>
        </w:rPr>
      </w:pPr>
      <w:r w:rsidRPr="00C74334">
        <w:rPr>
          <w:rFonts w:ascii="Times New Roman" w:hAnsi="Times New Roman" w:cs="Times New Roman"/>
          <w:sz w:val="24"/>
          <w:szCs w:val="24"/>
        </w:rPr>
        <w:t>Las sanciones serán impuestas por el propio Consejo</w:t>
      </w:r>
      <w:r w:rsidR="00C513C7">
        <w:rPr>
          <w:rFonts w:ascii="Times New Roman" w:hAnsi="Times New Roman" w:cs="Times New Roman"/>
          <w:sz w:val="24"/>
          <w:szCs w:val="24"/>
        </w:rPr>
        <w:t xml:space="preserve"> Rector</w:t>
      </w:r>
      <w:r w:rsidRPr="00C74334">
        <w:rPr>
          <w:rFonts w:ascii="Times New Roman" w:hAnsi="Times New Roman" w:cs="Times New Roman"/>
          <w:sz w:val="24"/>
          <w:szCs w:val="24"/>
        </w:rPr>
        <w:t>, tras haber dado oportunidad de ser oído a quien haya incumplido el plan de prevención</w:t>
      </w:r>
      <w:r w:rsidR="000F774A" w:rsidRPr="00C74334">
        <w:rPr>
          <w:rFonts w:ascii="Times New Roman" w:hAnsi="Times New Roman" w:cs="Times New Roman"/>
          <w:sz w:val="24"/>
          <w:szCs w:val="24"/>
        </w:rPr>
        <w:t xml:space="preserve"> y a cualquier otro interesado</w:t>
      </w:r>
      <w:r w:rsidRPr="00C74334">
        <w:rPr>
          <w:rFonts w:ascii="Times New Roman" w:hAnsi="Times New Roman" w:cs="Times New Roman"/>
          <w:sz w:val="24"/>
          <w:szCs w:val="24"/>
        </w:rPr>
        <w:t>. La sanción dependerá de la gravedad del incumplimiento y podrá consistir</w:t>
      </w:r>
      <w:r w:rsidR="001D1C3C">
        <w:rPr>
          <w:rFonts w:ascii="Times New Roman" w:hAnsi="Times New Roman" w:cs="Times New Roman"/>
          <w:sz w:val="24"/>
          <w:szCs w:val="24"/>
        </w:rPr>
        <w:t xml:space="preserve"> </w:t>
      </w:r>
      <w:r w:rsidRPr="00C74334">
        <w:rPr>
          <w:rFonts w:ascii="Times New Roman" w:hAnsi="Times New Roman" w:cs="Times New Roman"/>
          <w:sz w:val="24"/>
          <w:szCs w:val="24"/>
        </w:rPr>
        <w:t>en</w:t>
      </w:r>
      <w:r w:rsidR="00445DA3" w:rsidRPr="00C74334">
        <w:rPr>
          <w:rFonts w:ascii="Times New Roman" w:hAnsi="Times New Roman" w:cs="Times New Roman"/>
          <w:sz w:val="24"/>
          <w:szCs w:val="24"/>
        </w:rPr>
        <w:t>:</w:t>
      </w:r>
    </w:p>
    <w:p w:rsidR="00445DA3" w:rsidRPr="00C74334" w:rsidRDefault="00445DA3" w:rsidP="003407E0">
      <w:pPr>
        <w:pStyle w:val="Prrafodelista"/>
        <w:numPr>
          <w:ilvl w:val="0"/>
          <w:numId w:val="36"/>
        </w:numPr>
        <w:spacing w:after="0" w:line="240" w:lineRule="auto"/>
        <w:ind w:right="-142"/>
        <w:jc w:val="both"/>
        <w:rPr>
          <w:rFonts w:ascii="Times New Roman" w:hAnsi="Times New Roman" w:cs="Times New Roman"/>
          <w:sz w:val="24"/>
          <w:szCs w:val="24"/>
        </w:rPr>
      </w:pPr>
      <w:r w:rsidRPr="00C74334">
        <w:rPr>
          <w:rFonts w:ascii="Times New Roman" w:hAnsi="Times New Roman" w:cs="Times New Roman"/>
          <w:sz w:val="24"/>
          <w:szCs w:val="24"/>
        </w:rPr>
        <w:t>A</w:t>
      </w:r>
      <w:r w:rsidR="007F0385" w:rsidRPr="00C74334">
        <w:rPr>
          <w:rFonts w:ascii="Times New Roman" w:hAnsi="Times New Roman" w:cs="Times New Roman"/>
          <w:sz w:val="24"/>
          <w:szCs w:val="24"/>
        </w:rPr>
        <w:t>monestación verbal o por escrito</w:t>
      </w:r>
      <w:r w:rsidR="001C2085" w:rsidRPr="00C74334">
        <w:rPr>
          <w:rFonts w:ascii="Times New Roman" w:hAnsi="Times New Roman" w:cs="Times New Roman"/>
          <w:sz w:val="24"/>
          <w:szCs w:val="24"/>
        </w:rPr>
        <w:t xml:space="preserve">. </w:t>
      </w:r>
    </w:p>
    <w:p w:rsidR="00445DA3" w:rsidRPr="00C74334" w:rsidRDefault="00445DA3" w:rsidP="003407E0">
      <w:pPr>
        <w:pStyle w:val="Prrafodelista"/>
        <w:numPr>
          <w:ilvl w:val="0"/>
          <w:numId w:val="36"/>
        </w:numPr>
        <w:spacing w:after="0" w:line="240" w:lineRule="auto"/>
        <w:ind w:right="-142"/>
        <w:jc w:val="both"/>
        <w:rPr>
          <w:rFonts w:ascii="Times New Roman" w:hAnsi="Times New Roman" w:cs="Times New Roman"/>
          <w:sz w:val="24"/>
          <w:szCs w:val="24"/>
        </w:rPr>
      </w:pPr>
      <w:r w:rsidRPr="00C74334">
        <w:rPr>
          <w:rFonts w:ascii="Times New Roman" w:hAnsi="Times New Roman" w:cs="Times New Roman"/>
          <w:sz w:val="24"/>
          <w:szCs w:val="24"/>
        </w:rPr>
        <w:t>S</w:t>
      </w:r>
      <w:r w:rsidR="007F0385" w:rsidRPr="00C74334">
        <w:rPr>
          <w:rFonts w:ascii="Times New Roman" w:hAnsi="Times New Roman" w:cs="Times New Roman"/>
          <w:sz w:val="24"/>
          <w:szCs w:val="24"/>
        </w:rPr>
        <w:t xml:space="preserve">uspensión o cese anticipado del cargo o </w:t>
      </w:r>
      <w:r w:rsidR="00C513C7">
        <w:rPr>
          <w:rFonts w:ascii="Times New Roman" w:hAnsi="Times New Roman" w:cs="Times New Roman"/>
          <w:sz w:val="24"/>
          <w:szCs w:val="24"/>
        </w:rPr>
        <w:t>servicio</w:t>
      </w:r>
      <w:r w:rsidR="007F0385" w:rsidRPr="00C74334">
        <w:rPr>
          <w:rFonts w:ascii="Times New Roman" w:hAnsi="Times New Roman" w:cs="Times New Roman"/>
          <w:sz w:val="24"/>
          <w:szCs w:val="24"/>
        </w:rPr>
        <w:t xml:space="preserve"> que desempeñe</w:t>
      </w:r>
      <w:r w:rsidRPr="00C74334">
        <w:rPr>
          <w:rFonts w:ascii="Times New Roman" w:hAnsi="Times New Roman" w:cs="Times New Roman"/>
          <w:sz w:val="24"/>
          <w:szCs w:val="24"/>
        </w:rPr>
        <w:t>.</w:t>
      </w:r>
      <w:r w:rsidR="001C2085" w:rsidRPr="00C74334">
        <w:rPr>
          <w:rFonts w:ascii="Times New Roman" w:hAnsi="Times New Roman" w:cs="Times New Roman"/>
          <w:sz w:val="24"/>
          <w:szCs w:val="24"/>
        </w:rPr>
        <w:t xml:space="preserve"> El periodo de suspensión</w:t>
      </w:r>
      <w:r w:rsidR="00403491" w:rsidRPr="00C74334">
        <w:rPr>
          <w:rFonts w:ascii="Times New Roman" w:hAnsi="Times New Roman" w:cs="Times New Roman"/>
          <w:sz w:val="24"/>
          <w:szCs w:val="24"/>
        </w:rPr>
        <w:t xml:space="preserve"> o cese</w:t>
      </w:r>
      <w:r w:rsidR="001C2085" w:rsidRPr="00C74334">
        <w:rPr>
          <w:rFonts w:ascii="Times New Roman" w:hAnsi="Times New Roman" w:cs="Times New Roman"/>
          <w:sz w:val="24"/>
          <w:szCs w:val="24"/>
        </w:rPr>
        <w:t xml:space="preserve"> variará en virtud de la gravedad de los hechos.</w:t>
      </w:r>
    </w:p>
    <w:p w:rsidR="00445DA3" w:rsidRPr="00C74334" w:rsidRDefault="00445DA3" w:rsidP="003407E0">
      <w:pPr>
        <w:pStyle w:val="Prrafodelista"/>
        <w:numPr>
          <w:ilvl w:val="0"/>
          <w:numId w:val="36"/>
        </w:numPr>
        <w:spacing w:line="240" w:lineRule="auto"/>
        <w:ind w:right="-142"/>
        <w:jc w:val="both"/>
        <w:rPr>
          <w:rFonts w:ascii="Times New Roman" w:hAnsi="Times New Roman" w:cs="Times New Roman"/>
          <w:sz w:val="24"/>
          <w:szCs w:val="24"/>
        </w:rPr>
      </w:pPr>
      <w:r w:rsidRPr="00C74334">
        <w:rPr>
          <w:rFonts w:ascii="Times New Roman" w:hAnsi="Times New Roman" w:cs="Times New Roman"/>
          <w:sz w:val="24"/>
          <w:szCs w:val="24"/>
        </w:rPr>
        <w:t>E</w:t>
      </w:r>
      <w:r w:rsidR="007F0385" w:rsidRPr="00C74334">
        <w:rPr>
          <w:rFonts w:ascii="Times New Roman" w:hAnsi="Times New Roman" w:cs="Times New Roman"/>
          <w:sz w:val="24"/>
          <w:szCs w:val="24"/>
        </w:rPr>
        <w:t xml:space="preserve">n los casos más graves, se podrán imponer sanciones más importantes que en cada caso valorará el órgano </w:t>
      </w:r>
      <w:r w:rsidR="006729B3" w:rsidRPr="00C74334">
        <w:rPr>
          <w:rFonts w:ascii="Times New Roman" w:hAnsi="Times New Roman" w:cs="Times New Roman"/>
          <w:sz w:val="24"/>
          <w:szCs w:val="24"/>
        </w:rPr>
        <w:t xml:space="preserve">de </w:t>
      </w:r>
      <w:r w:rsidR="006C0183">
        <w:rPr>
          <w:rFonts w:ascii="Times New Roman" w:hAnsi="Times New Roman" w:cs="Times New Roman"/>
          <w:sz w:val="24"/>
          <w:szCs w:val="24"/>
        </w:rPr>
        <w:t>dirección de la Facultad</w:t>
      </w:r>
      <w:r w:rsidR="00403491" w:rsidRPr="00C74334">
        <w:rPr>
          <w:rFonts w:ascii="Times New Roman" w:hAnsi="Times New Roman" w:cs="Times New Roman"/>
          <w:sz w:val="24"/>
          <w:szCs w:val="24"/>
        </w:rPr>
        <w:t xml:space="preserve"> y</w:t>
      </w:r>
      <w:r w:rsidR="006729B3" w:rsidRPr="00C74334">
        <w:rPr>
          <w:rFonts w:ascii="Times New Roman" w:hAnsi="Times New Roman" w:cs="Times New Roman"/>
          <w:sz w:val="24"/>
          <w:szCs w:val="24"/>
        </w:rPr>
        <w:t xml:space="preserve"> que podrán </w:t>
      </w:r>
      <w:r w:rsidR="00403491" w:rsidRPr="00C74334">
        <w:rPr>
          <w:rFonts w:ascii="Times New Roman" w:hAnsi="Times New Roman" w:cs="Times New Roman"/>
          <w:sz w:val="24"/>
          <w:szCs w:val="24"/>
        </w:rPr>
        <w:t>consistir, entre otras, en: la imposibilidad</w:t>
      </w:r>
      <w:r w:rsidR="001D1C3C">
        <w:rPr>
          <w:rFonts w:ascii="Times New Roman" w:hAnsi="Times New Roman" w:cs="Times New Roman"/>
          <w:sz w:val="24"/>
          <w:szCs w:val="24"/>
        </w:rPr>
        <w:t xml:space="preserve"> </w:t>
      </w:r>
      <w:r w:rsidR="00403491" w:rsidRPr="00C74334">
        <w:rPr>
          <w:rFonts w:ascii="Times New Roman" w:hAnsi="Times New Roman" w:cs="Times New Roman"/>
          <w:sz w:val="24"/>
          <w:szCs w:val="24"/>
        </w:rPr>
        <w:t>de</w:t>
      </w:r>
      <w:r w:rsidR="001C2085" w:rsidRPr="00C74334">
        <w:rPr>
          <w:rFonts w:ascii="Times New Roman" w:hAnsi="Times New Roman" w:cs="Times New Roman"/>
          <w:sz w:val="24"/>
          <w:szCs w:val="24"/>
        </w:rPr>
        <w:t xml:space="preserve"> asumir cargos </w:t>
      </w:r>
      <w:r w:rsidR="00403491" w:rsidRPr="00C74334">
        <w:rPr>
          <w:rFonts w:ascii="Times New Roman" w:hAnsi="Times New Roman" w:cs="Times New Roman"/>
          <w:sz w:val="24"/>
          <w:szCs w:val="24"/>
        </w:rPr>
        <w:t xml:space="preserve">de forma permanente, </w:t>
      </w:r>
      <w:r w:rsidR="006729B3" w:rsidRPr="00C74334">
        <w:rPr>
          <w:rFonts w:ascii="Times New Roman" w:hAnsi="Times New Roman" w:cs="Times New Roman"/>
          <w:sz w:val="24"/>
          <w:szCs w:val="24"/>
        </w:rPr>
        <w:t>despido para los trabajadores contratados o la expulsión de la entidad</w:t>
      </w:r>
      <w:r w:rsidR="00403491" w:rsidRPr="00C74334">
        <w:rPr>
          <w:rFonts w:ascii="Times New Roman" w:hAnsi="Times New Roman" w:cs="Times New Roman"/>
          <w:sz w:val="24"/>
          <w:szCs w:val="24"/>
        </w:rPr>
        <w:t>,</w:t>
      </w:r>
      <w:r w:rsidR="008C6B3E" w:rsidRPr="00C74334">
        <w:rPr>
          <w:rFonts w:ascii="Times New Roman" w:hAnsi="Times New Roman" w:cs="Times New Roman"/>
          <w:sz w:val="24"/>
          <w:szCs w:val="24"/>
        </w:rPr>
        <w:t xml:space="preserve"> etc. </w:t>
      </w:r>
    </w:p>
    <w:p w:rsidR="008C6B3E" w:rsidRPr="00C74334" w:rsidRDefault="008C6B3E" w:rsidP="003407E0">
      <w:pPr>
        <w:spacing w:line="240" w:lineRule="auto"/>
        <w:ind w:right="-142"/>
        <w:jc w:val="both"/>
        <w:rPr>
          <w:rFonts w:ascii="Times New Roman" w:hAnsi="Times New Roman" w:cs="Times New Roman"/>
          <w:sz w:val="24"/>
          <w:szCs w:val="24"/>
        </w:rPr>
      </w:pPr>
      <w:r w:rsidRPr="00C74334">
        <w:rPr>
          <w:rFonts w:ascii="Times New Roman" w:hAnsi="Times New Roman" w:cs="Times New Roman"/>
          <w:sz w:val="24"/>
          <w:szCs w:val="24"/>
        </w:rPr>
        <w:lastRenderedPageBreak/>
        <w:t xml:space="preserve">Todas las infracciones y sanciones impuestas serán recogidas en un registro elaborado por el Consejo. Dicho registro será confidencial, no pudiendo ser divulgado su contenido a ninguna persona o entidad, salvo que lo solicite uno o varios miembros de la congregación </w:t>
      </w:r>
      <w:r w:rsidR="000F774A" w:rsidRPr="00C74334">
        <w:rPr>
          <w:rFonts w:ascii="Times New Roman" w:hAnsi="Times New Roman" w:cs="Times New Roman"/>
          <w:sz w:val="24"/>
          <w:szCs w:val="24"/>
        </w:rPr>
        <w:t>alegando</w:t>
      </w:r>
      <w:r w:rsidRPr="00C74334">
        <w:rPr>
          <w:rFonts w:ascii="Times New Roman" w:hAnsi="Times New Roman" w:cs="Times New Roman"/>
          <w:sz w:val="24"/>
          <w:szCs w:val="24"/>
        </w:rPr>
        <w:t xml:space="preserve"> justa causa, </w:t>
      </w:r>
      <w:r w:rsidR="000F774A" w:rsidRPr="00C74334">
        <w:rPr>
          <w:rFonts w:ascii="Times New Roman" w:hAnsi="Times New Roman" w:cs="Times New Roman"/>
          <w:sz w:val="24"/>
          <w:szCs w:val="24"/>
        </w:rPr>
        <w:t>la cual</w:t>
      </w:r>
      <w:r w:rsidRPr="00C74334">
        <w:rPr>
          <w:rFonts w:ascii="Times New Roman" w:hAnsi="Times New Roman" w:cs="Times New Roman"/>
          <w:sz w:val="24"/>
          <w:szCs w:val="24"/>
        </w:rPr>
        <w:t xml:space="preserve"> deberá ser valorada por el Consejo, o por exigencia judicial.</w:t>
      </w:r>
    </w:p>
    <w:p w:rsidR="00452D57" w:rsidRDefault="000F774A" w:rsidP="003407E0">
      <w:pPr>
        <w:spacing w:line="240" w:lineRule="auto"/>
        <w:ind w:right="-142"/>
        <w:jc w:val="both"/>
        <w:rPr>
          <w:rFonts w:ascii="Times New Roman" w:hAnsi="Times New Roman" w:cs="Times New Roman"/>
          <w:sz w:val="24"/>
          <w:szCs w:val="24"/>
        </w:rPr>
      </w:pPr>
      <w:r w:rsidRPr="00C74334">
        <w:rPr>
          <w:rFonts w:ascii="Times New Roman" w:hAnsi="Times New Roman" w:cs="Times New Roman"/>
          <w:sz w:val="24"/>
          <w:szCs w:val="24"/>
        </w:rPr>
        <w:t xml:space="preserve">Todo esto, sin perjuicio de que los hechos sean puestos en conocimiento de la autoridad competente en el caso de que revistan el carácter de delito o infracción administrativa.  </w:t>
      </w:r>
    </w:p>
    <w:p w:rsidR="00595AEC" w:rsidRDefault="00595AEC" w:rsidP="00452D57">
      <w:pPr>
        <w:spacing w:line="240" w:lineRule="auto"/>
        <w:ind w:right="-142"/>
        <w:jc w:val="both"/>
        <w:rPr>
          <w:rFonts w:ascii="Times New Roman" w:hAnsi="Times New Roman" w:cs="Times New Roman"/>
          <w:sz w:val="24"/>
          <w:szCs w:val="24"/>
        </w:rPr>
      </w:pPr>
      <w:r>
        <w:rPr>
          <w:rFonts w:ascii="Times New Roman" w:hAnsi="Times New Roman" w:cs="Times New Roman"/>
          <w:sz w:val="24"/>
          <w:szCs w:val="24"/>
        </w:rPr>
        <w:t>En caso de que tenga lugar una inspección o denuncia, se creará un protocolo de acreditación</w:t>
      </w:r>
      <w:r w:rsidR="003407E0">
        <w:rPr>
          <w:rFonts w:ascii="Times New Roman" w:hAnsi="Times New Roman" w:cs="Times New Roman"/>
          <w:sz w:val="24"/>
          <w:szCs w:val="24"/>
        </w:rPr>
        <w:t xml:space="preserve"> que se pondrá a disposición de la autoridad competente, respetando, en todo caso, la normativa en materia de protección datos. Este protocolo de acreditación es</w:t>
      </w:r>
      <w:r>
        <w:rPr>
          <w:rFonts w:ascii="Times New Roman" w:hAnsi="Times New Roman" w:cs="Times New Roman"/>
          <w:sz w:val="24"/>
          <w:szCs w:val="24"/>
        </w:rPr>
        <w:t>tará formado:</w:t>
      </w:r>
    </w:p>
    <w:p w:rsidR="00595AEC" w:rsidRDefault="00595AEC" w:rsidP="00595AEC">
      <w:pPr>
        <w:pStyle w:val="Prrafodelista"/>
        <w:numPr>
          <w:ilvl w:val="0"/>
          <w:numId w:val="35"/>
        </w:numPr>
        <w:spacing w:line="24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Por </w:t>
      </w:r>
      <w:r w:rsidR="00800ADA">
        <w:rPr>
          <w:rFonts w:ascii="Times New Roman" w:hAnsi="Times New Roman" w:cs="Times New Roman"/>
          <w:sz w:val="24"/>
          <w:szCs w:val="24"/>
        </w:rPr>
        <w:t>los</w:t>
      </w:r>
      <w:r w:rsidRPr="00595AEC">
        <w:rPr>
          <w:rFonts w:ascii="Times New Roman" w:hAnsi="Times New Roman" w:cs="Times New Roman"/>
          <w:sz w:val="24"/>
          <w:szCs w:val="24"/>
        </w:rPr>
        <w:t xml:space="preserve"> informe</w:t>
      </w:r>
      <w:r w:rsidR="00800ADA">
        <w:rPr>
          <w:rFonts w:ascii="Times New Roman" w:hAnsi="Times New Roman" w:cs="Times New Roman"/>
          <w:sz w:val="24"/>
          <w:szCs w:val="24"/>
        </w:rPr>
        <w:t>s</w:t>
      </w:r>
      <w:r w:rsidRPr="00595AEC">
        <w:rPr>
          <w:rFonts w:ascii="Times New Roman" w:hAnsi="Times New Roman" w:cs="Times New Roman"/>
          <w:sz w:val="24"/>
          <w:szCs w:val="24"/>
        </w:rPr>
        <w:t xml:space="preserve"> a</w:t>
      </w:r>
      <w:r w:rsidR="001B1351">
        <w:rPr>
          <w:rFonts w:ascii="Times New Roman" w:hAnsi="Times New Roman" w:cs="Times New Roman"/>
          <w:sz w:val="24"/>
          <w:szCs w:val="24"/>
        </w:rPr>
        <w:t xml:space="preserve"> </w:t>
      </w:r>
      <w:r w:rsidRPr="00595AEC">
        <w:rPr>
          <w:rFonts w:ascii="Times New Roman" w:hAnsi="Times New Roman" w:cs="Times New Roman"/>
          <w:sz w:val="24"/>
          <w:szCs w:val="24"/>
        </w:rPr>
        <w:t>l</w:t>
      </w:r>
      <w:r w:rsidR="00800ADA">
        <w:rPr>
          <w:rFonts w:ascii="Times New Roman" w:hAnsi="Times New Roman" w:cs="Times New Roman"/>
          <w:sz w:val="24"/>
          <w:szCs w:val="24"/>
        </w:rPr>
        <w:t>os</w:t>
      </w:r>
      <w:r w:rsidRPr="00595AEC">
        <w:rPr>
          <w:rFonts w:ascii="Times New Roman" w:hAnsi="Times New Roman" w:cs="Times New Roman"/>
          <w:sz w:val="24"/>
          <w:szCs w:val="24"/>
        </w:rPr>
        <w:t xml:space="preserve"> que hace referencia el apartado a), en </w:t>
      </w:r>
      <w:r w:rsidR="00800ADA">
        <w:rPr>
          <w:rFonts w:ascii="Times New Roman" w:hAnsi="Times New Roman" w:cs="Times New Roman"/>
          <w:sz w:val="24"/>
          <w:szCs w:val="24"/>
        </w:rPr>
        <w:t>los</w:t>
      </w:r>
      <w:r w:rsidRPr="00595AEC">
        <w:rPr>
          <w:rFonts w:ascii="Times New Roman" w:hAnsi="Times New Roman" w:cs="Times New Roman"/>
          <w:sz w:val="24"/>
          <w:szCs w:val="24"/>
        </w:rPr>
        <w:t xml:space="preserve"> que se reflej</w:t>
      </w:r>
      <w:r w:rsidR="00800ADA">
        <w:rPr>
          <w:rFonts w:ascii="Times New Roman" w:hAnsi="Times New Roman" w:cs="Times New Roman"/>
          <w:sz w:val="24"/>
          <w:szCs w:val="24"/>
        </w:rPr>
        <w:t>e</w:t>
      </w:r>
      <w:r w:rsidRPr="00595AEC">
        <w:rPr>
          <w:rFonts w:ascii="Times New Roman" w:hAnsi="Times New Roman" w:cs="Times New Roman"/>
          <w:sz w:val="24"/>
          <w:szCs w:val="24"/>
        </w:rPr>
        <w:t>n las modificaciones o correcciones realizadas en el Plan, las denuncias, comunicaciones o solicitudes de asesoramiento recibidas, las acciones o medidas adoptadas y los fallos encontrados</w:t>
      </w:r>
      <w:r>
        <w:rPr>
          <w:rFonts w:ascii="Times New Roman" w:hAnsi="Times New Roman" w:cs="Times New Roman"/>
          <w:sz w:val="24"/>
          <w:szCs w:val="24"/>
        </w:rPr>
        <w:t>.</w:t>
      </w:r>
    </w:p>
    <w:p w:rsidR="004C6A1D" w:rsidRPr="00026435" w:rsidRDefault="00595AEC" w:rsidP="006D6735">
      <w:pPr>
        <w:pStyle w:val="Prrafodelista"/>
        <w:numPr>
          <w:ilvl w:val="0"/>
          <w:numId w:val="35"/>
        </w:numPr>
        <w:spacing w:line="240" w:lineRule="auto"/>
        <w:ind w:right="-142"/>
        <w:jc w:val="both"/>
        <w:rPr>
          <w:rFonts w:ascii="Times New Roman" w:hAnsi="Times New Roman" w:cs="Times New Roman"/>
          <w:sz w:val="24"/>
          <w:szCs w:val="24"/>
        </w:rPr>
      </w:pPr>
      <w:r w:rsidRPr="00026435">
        <w:rPr>
          <w:rFonts w:ascii="Times New Roman" w:hAnsi="Times New Roman" w:cs="Times New Roman"/>
          <w:sz w:val="24"/>
          <w:szCs w:val="24"/>
        </w:rPr>
        <w:t xml:space="preserve">Por </w:t>
      </w:r>
      <w:r w:rsidR="00800ADA" w:rsidRPr="00026435">
        <w:rPr>
          <w:rFonts w:ascii="Times New Roman" w:hAnsi="Times New Roman" w:cs="Times New Roman"/>
          <w:sz w:val="24"/>
          <w:szCs w:val="24"/>
        </w:rPr>
        <w:t>el</w:t>
      </w:r>
      <w:r w:rsidR="001B1351" w:rsidRPr="00026435">
        <w:rPr>
          <w:rFonts w:ascii="Times New Roman" w:hAnsi="Times New Roman" w:cs="Times New Roman"/>
          <w:sz w:val="24"/>
          <w:szCs w:val="24"/>
        </w:rPr>
        <w:t xml:space="preserve"> </w:t>
      </w:r>
      <w:r w:rsidRPr="00026435">
        <w:rPr>
          <w:rFonts w:ascii="Times New Roman" w:hAnsi="Times New Roman" w:cs="Times New Roman"/>
          <w:sz w:val="24"/>
          <w:szCs w:val="24"/>
        </w:rPr>
        <w:t>Registro de infracciones y sanciones al que hace referencia el apartado c).</w:t>
      </w:r>
    </w:p>
    <w:p w:rsidR="00595AEC" w:rsidRPr="00595AEC" w:rsidRDefault="00595AEC" w:rsidP="00595AEC">
      <w:pPr>
        <w:pStyle w:val="Prrafodelista"/>
        <w:spacing w:line="240" w:lineRule="auto"/>
        <w:ind w:left="1146" w:right="-142"/>
        <w:jc w:val="both"/>
        <w:rPr>
          <w:rFonts w:ascii="Times New Roman" w:hAnsi="Times New Roman" w:cs="Times New Roman"/>
          <w:sz w:val="24"/>
          <w:szCs w:val="24"/>
        </w:rPr>
      </w:pPr>
    </w:p>
    <w:p w:rsidR="007F0385" w:rsidRPr="00F56351" w:rsidRDefault="00F56351" w:rsidP="00461C64">
      <w:pPr>
        <w:pStyle w:val="Ttulo2"/>
      </w:pPr>
      <w:bookmarkStart w:id="57" w:name="_Toc19791370"/>
      <w:bookmarkStart w:id="58" w:name="_Toc25581781"/>
      <w:r w:rsidRPr="00F56351">
        <w:t>4</w:t>
      </w:r>
      <w:r w:rsidR="007F0385" w:rsidRPr="00F56351">
        <w:t>.</w:t>
      </w:r>
      <w:r w:rsidR="00C513C7">
        <w:t>4</w:t>
      </w:r>
      <w:r w:rsidR="007F0385" w:rsidRPr="00F56351">
        <w:t xml:space="preserve"> Procedimiento para la difusión del modelo de prevención.</w:t>
      </w:r>
      <w:bookmarkEnd w:id="57"/>
      <w:bookmarkEnd w:id="58"/>
    </w:p>
    <w:p w:rsidR="007F0385" w:rsidRDefault="007F0385" w:rsidP="00452D57">
      <w:pPr>
        <w:spacing w:line="240" w:lineRule="auto"/>
        <w:ind w:right="-142"/>
        <w:jc w:val="both"/>
        <w:rPr>
          <w:rFonts w:ascii="Times New Roman" w:hAnsi="Times New Roman" w:cs="Times New Roman"/>
          <w:sz w:val="24"/>
          <w:szCs w:val="24"/>
        </w:rPr>
      </w:pPr>
      <w:r w:rsidRPr="0058513E">
        <w:rPr>
          <w:rFonts w:ascii="Times New Roman" w:hAnsi="Times New Roman" w:cs="Times New Roman"/>
          <w:sz w:val="24"/>
          <w:szCs w:val="24"/>
        </w:rPr>
        <w:t xml:space="preserve">Este </w:t>
      </w:r>
      <w:r>
        <w:rPr>
          <w:rFonts w:ascii="Times New Roman" w:hAnsi="Times New Roman" w:cs="Times New Roman"/>
          <w:sz w:val="24"/>
          <w:szCs w:val="24"/>
        </w:rPr>
        <w:t xml:space="preserve">Plan de </w:t>
      </w:r>
      <w:r w:rsidR="00C513C7">
        <w:rPr>
          <w:rFonts w:ascii="Times New Roman" w:hAnsi="Times New Roman" w:cs="Times New Roman"/>
          <w:sz w:val="24"/>
          <w:szCs w:val="24"/>
        </w:rPr>
        <w:t>P</w:t>
      </w:r>
      <w:r w:rsidRPr="0058513E">
        <w:rPr>
          <w:rFonts w:ascii="Times New Roman" w:hAnsi="Times New Roman" w:cs="Times New Roman"/>
          <w:sz w:val="24"/>
          <w:szCs w:val="24"/>
        </w:rPr>
        <w:t>revención se difundirá de la siguiente manera:</w:t>
      </w:r>
    </w:p>
    <w:p w:rsidR="007F0385" w:rsidRDefault="00C513C7" w:rsidP="00C272E5">
      <w:pPr>
        <w:pStyle w:val="Prrafodelista"/>
        <w:numPr>
          <w:ilvl w:val="0"/>
          <w:numId w:val="4"/>
        </w:numPr>
        <w:spacing w:line="240" w:lineRule="auto"/>
        <w:ind w:left="720" w:right="-142"/>
        <w:jc w:val="both"/>
        <w:rPr>
          <w:rFonts w:ascii="Times New Roman" w:hAnsi="Times New Roman" w:cs="Times New Roman"/>
          <w:sz w:val="24"/>
          <w:szCs w:val="24"/>
        </w:rPr>
      </w:pPr>
      <w:r>
        <w:rPr>
          <w:rFonts w:ascii="Times New Roman" w:hAnsi="Times New Roman" w:cs="Times New Roman"/>
          <w:sz w:val="24"/>
          <w:szCs w:val="24"/>
        </w:rPr>
        <w:t>Se celebrará una reunión del Consejo Rector</w:t>
      </w:r>
      <w:r w:rsidR="007F0385" w:rsidRPr="0058513E">
        <w:rPr>
          <w:rFonts w:ascii="Times New Roman" w:hAnsi="Times New Roman" w:cs="Times New Roman"/>
          <w:sz w:val="24"/>
          <w:szCs w:val="24"/>
        </w:rPr>
        <w:t xml:space="preserve"> en la que se informará a todos sus integrantes de la necesidad de este Plan, de su finalidad y su contenido. </w:t>
      </w:r>
      <w:r>
        <w:rPr>
          <w:rFonts w:ascii="Times New Roman" w:hAnsi="Times New Roman" w:cs="Times New Roman"/>
          <w:sz w:val="24"/>
          <w:szCs w:val="24"/>
        </w:rPr>
        <w:t xml:space="preserve">El Consejo Rector </w:t>
      </w:r>
      <w:r w:rsidR="007F0385" w:rsidRPr="0058513E">
        <w:rPr>
          <w:rFonts w:ascii="Times New Roman" w:hAnsi="Times New Roman" w:cs="Times New Roman"/>
          <w:sz w:val="24"/>
          <w:szCs w:val="24"/>
        </w:rPr>
        <w:t>aprobará el Plan Inicial y aprobará, igualmente, cualquier actualización y revisión del mismo.</w:t>
      </w:r>
    </w:p>
    <w:p w:rsidR="00265277" w:rsidRPr="00265277" w:rsidRDefault="00265277" w:rsidP="00C272E5">
      <w:pPr>
        <w:pStyle w:val="Prrafodelista"/>
        <w:spacing w:line="240" w:lineRule="auto"/>
        <w:ind w:right="-142"/>
        <w:jc w:val="both"/>
        <w:rPr>
          <w:rFonts w:ascii="Times New Roman" w:hAnsi="Times New Roman" w:cs="Times New Roman"/>
          <w:sz w:val="8"/>
          <w:szCs w:val="8"/>
        </w:rPr>
      </w:pPr>
    </w:p>
    <w:p w:rsidR="007F0385" w:rsidRDefault="007F0385" w:rsidP="00C272E5">
      <w:pPr>
        <w:pStyle w:val="Prrafodelista"/>
        <w:numPr>
          <w:ilvl w:val="0"/>
          <w:numId w:val="4"/>
        </w:numPr>
        <w:spacing w:after="0" w:line="240" w:lineRule="auto"/>
        <w:ind w:left="720" w:right="-142"/>
        <w:jc w:val="both"/>
        <w:rPr>
          <w:rFonts w:ascii="Times New Roman" w:hAnsi="Times New Roman" w:cs="Times New Roman"/>
          <w:sz w:val="24"/>
          <w:szCs w:val="24"/>
        </w:rPr>
      </w:pPr>
      <w:r w:rsidRPr="0058513E">
        <w:rPr>
          <w:rFonts w:ascii="Times New Roman" w:hAnsi="Times New Roman" w:cs="Times New Roman"/>
          <w:sz w:val="24"/>
          <w:szCs w:val="24"/>
        </w:rPr>
        <w:t>Se informará a todos los miembros</w:t>
      </w:r>
      <w:r w:rsidR="005A1984">
        <w:rPr>
          <w:rFonts w:ascii="Times New Roman" w:hAnsi="Times New Roman" w:cs="Times New Roman"/>
          <w:sz w:val="24"/>
          <w:szCs w:val="24"/>
        </w:rPr>
        <w:t xml:space="preserve"> de la Facultad (profesores</w:t>
      </w:r>
      <w:r w:rsidRPr="0058513E">
        <w:rPr>
          <w:rFonts w:ascii="Times New Roman" w:hAnsi="Times New Roman" w:cs="Times New Roman"/>
          <w:sz w:val="24"/>
          <w:szCs w:val="24"/>
        </w:rPr>
        <w:t>,</w:t>
      </w:r>
      <w:r w:rsidR="005A1984">
        <w:rPr>
          <w:rFonts w:ascii="Times New Roman" w:hAnsi="Times New Roman" w:cs="Times New Roman"/>
          <w:sz w:val="24"/>
          <w:szCs w:val="24"/>
        </w:rPr>
        <w:t xml:space="preserve"> </w:t>
      </w:r>
      <w:r w:rsidR="00C513C7">
        <w:rPr>
          <w:rFonts w:ascii="Times New Roman" w:hAnsi="Times New Roman" w:cs="Times New Roman"/>
          <w:sz w:val="24"/>
          <w:szCs w:val="24"/>
        </w:rPr>
        <w:t xml:space="preserve">personal de administración y servicios, </w:t>
      </w:r>
      <w:r w:rsidR="005A1984">
        <w:rPr>
          <w:rFonts w:ascii="Times New Roman" w:hAnsi="Times New Roman" w:cs="Times New Roman"/>
          <w:sz w:val="24"/>
          <w:szCs w:val="24"/>
        </w:rPr>
        <w:t>alumnos, voluntarios)</w:t>
      </w:r>
      <w:r w:rsidRPr="0058513E">
        <w:rPr>
          <w:rFonts w:ascii="Times New Roman" w:hAnsi="Times New Roman" w:cs="Times New Roman"/>
          <w:sz w:val="24"/>
          <w:szCs w:val="24"/>
        </w:rPr>
        <w:t xml:space="preserve"> por lo</w:t>
      </w:r>
      <w:r w:rsidR="005A1984">
        <w:rPr>
          <w:rFonts w:ascii="Times New Roman" w:hAnsi="Times New Roman" w:cs="Times New Roman"/>
          <w:sz w:val="24"/>
          <w:szCs w:val="24"/>
        </w:rPr>
        <w:t xml:space="preserve">s canales habilitados al efecto, </w:t>
      </w:r>
      <w:r>
        <w:rPr>
          <w:rFonts w:ascii="Times New Roman" w:hAnsi="Times New Roman" w:cs="Times New Roman"/>
          <w:sz w:val="24"/>
          <w:szCs w:val="24"/>
        </w:rPr>
        <w:t>preferentemente</w:t>
      </w:r>
      <w:r w:rsidRPr="0058513E">
        <w:rPr>
          <w:rFonts w:ascii="Times New Roman" w:hAnsi="Times New Roman" w:cs="Times New Roman"/>
          <w:sz w:val="24"/>
          <w:szCs w:val="24"/>
        </w:rPr>
        <w:t xml:space="preserve"> a través de correo electrónico, de la existencia del Plan, de su aplicación y de cualquier modificación </w:t>
      </w:r>
      <w:r w:rsidR="006729B3">
        <w:rPr>
          <w:rFonts w:ascii="Times New Roman" w:hAnsi="Times New Roman" w:cs="Times New Roman"/>
          <w:sz w:val="24"/>
          <w:szCs w:val="24"/>
        </w:rPr>
        <w:t xml:space="preserve">o revisión </w:t>
      </w:r>
      <w:r w:rsidRPr="0058513E">
        <w:rPr>
          <w:rFonts w:ascii="Times New Roman" w:hAnsi="Times New Roman" w:cs="Times New Roman"/>
          <w:sz w:val="24"/>
          <w:szCs w:val="24"/>
        </w:rPr>
        <w:t>que se produzca o se vaya a producir al efecto.</w:t>
      </w:r>
    </w:p>
    <w:p w:rsidR="007F0385" w:rsidRPr="00265277" w:rsidRDefault="007F0385" w:rsidP="00C272E5">
      <w:pPr>
        <w:pStyle w:val="Prrafodelista"/>
        <w:spacing w:after="0" w:line="240" w:lineRule="auto"/>
        <w:ind w:right="-142"/>
        <w:jc w:val="both"/>
        <w:rPr>
          <w:rFonts w:ascii="Times New Roman" w:hAnsi="Times New Roman" w:cs="Times New Roman"/>
          <w:sz w:val="8"/>
          <w:szCs w:val="8"/>
        </w:rPr>
      </w:pPr>
    </w:p>
    <w:p w:rsidR="004C6A1D" w:rsidRPr="00C513C7" w:rsidRDefault="007F0385" w:rsidP="00213C24">
      <w:pPr>
        <w:pStyle w:val="Prrafodelista"/>
        <w:numPr>
          <w:ilvl w:val="0"/>
          <w:numId w:val="4"/>
        </w:numPr>
        <w:spacing w:after="0" w:line="240" w:lineRule="auto"/>
        <w:ind w:left="720" w:right="-142"/>
        <w:jc w:val="both"/>
        <w:rPr>
          <w:rFonts w:ascii="Times New Roman" w:hAnsi="Times New Roman" w:cs="Times New Roman"/>
          <w:b/>
          <w:sz w:val="24"/>
          <w:szCs w:val="24"/>
        </w:rPr>
      </w:pPr>
      <w:r w:rsidRPr="00C513C7">
        <w:rPr>
          <w:rFonts w:ascii="Times New Roman" w:hAnsi="Times New Roman" w:cs="Times New Roman"/>
          <w:sz w:val="24"/>
          <w:szCs w:val="24"/>
        </w:rPr>
        <w:t xml:space="preserve">La página web de la </w:t>
      </w:r>
      <w:r w:rsidR="005A1984" w:rsidRPr="00C513C7">
        <w:rPr>
          <w:rFonts w:ascii="Times New Roman" w:hAnsi="Times New Roman" w:cs="Times New Roman"/>
          <w:sz w:val="24"/>
          <w:szCs w:val="24"/>
        </w:rPr>
        <w:t>Facultad</w:t>
      </w:r>
      <w:r w:rsidRPr="00C513C7">
        <w:rPr>
          <w:rFonts w:ascii="Times New Roman" w:hAnsi="Times New Roman" w:cs="Times New Roman"/>
          <w:sz w:val="24"/>
          <w:szCs w:val="24"/>
        </w:rPr>
        <w:t xml:space="preserve"> publicará el Plan de Prevención, de tal forma que esté disponible para que tanto los miembros, contactos, y cualquier otra persona que tenga relación con la </w:t>
      </w:r>
      <w:r w:rsidR="00C513C7" w:rsidRPr="00C513C7">
        <w:rPr>
          <w:rFonts w:ascii="Times New Roman" w:hAnsi="Times New Roman" w:cs="Times New Roman"/>
          <w:sz w:val="24"/>
          <w:szCs w:val="24"/>
        </w:rPr>
        <w:t>Facultad IBSTE</w:t>
      </w:r>
      <w:r w:rsidRPr="00C513C7">
        <w:rPr>
          <w:rFonts w:ascii="Times New Roman" w:hAnsi="Times New Roman" w:cs="Times New Roman"/>
          <w:sz w:val="24"/>
          <w:szCs w:val="24"/>
        </w:rPr>
        <w:t xml:space="preserve"> pueda conocer el interés de esta entidad. Todo esto, en pos de la promoción de una cultura que favorezca la prevención de delitos en su seno, y para comunicar, a través del cauce habilitado para ello, la posible comisión de delitos o conductas contrarias a la normativa vigente dentro del seno de la</w:t>
      </w:r>
      <w:r w:rsidR="005A1984" w:rsidRPr="00C513C7">
        <w:rPr>
          <w:rFonts w:ascii="Times New Roman" w:hAnsi="Times New Roman" w:cs="Times New Roman"/>
          <w:sz w:val="24"/>
          <w:szCs w:val="24"/>
        </w:rPr>
        <w:t xml:space="preserve"> Facultad</w:t>
      </w:r>
      <w:r w:rsidRPr="00C513C7">
        <w:rPr>
          <w:rFonts w:ascii="Times New Roman" w:hAnsi="Times New Roman" w:cs="Times New Roman"/>
          <w:sz w:val="24"/>
          <w:szCs w:val="24"/>
        </w:rPr>
        <w:t>.</w:t>
      </w:r>
    </w:p>
    <w:p w:rsidR="004C6A1D" w:rsidRDefault="004C6A1D" w:rsidP="00866255">
      <w:pPr>
        <w:spacing w:line="240" w:lineRule="auto"/>
        <w:rPr>
          <w:rFonts w:ascii="Times New Roman" w:hAnsi="Times New Roman" w:cs="Times New Roman"/>
          <w:b/>
          <w:sz w:val="24"/>
          <w:szCs w:val="24"/>
        </w:rPr>
      </w:pPr>
    </w:p>
    <w:p w:rsidR="00F35D82" w:rsidRDefault="00F35D82">
      <w:pPr>
        <w:rPr>
          <w:rFonts w:ascii="Times New Roman" w:hAnsi="Times New Roman" w:cs="Times New Roman"/>
          <w:b/>
          <w:sz w:val="24"/>
          <w:szCs w:val="24"/>
        </w:rPr>
      </w:pPr>
      <w:bookmarkStart w:id="59" w:name="_Toc19791371"/>
      <w:r>
        <w:rPr>
          <w:rFonts w:ascii="Times New Roman" w:hAnsi="Times New Roman" w:cs="Times New Roman"/>
          <w:b/>
          <w:sz w:val="24"/>
          <w:szCs w:val="24"/>
        </w:rPr>
        <w:br w:type="page"/>
      </w:r>
    </w:p>
    <w:p w:rsidR="004E1137" w:rsidRDefault="007F0385" w:rsidP="00D74AC5">
      <w:pPr>
        <w:spacing w:after="0" w:line="240" w:lineRule="auto"/>
        <w:jc w:val="center"/>
        <w:outlineLvl w:val="0"/>
        <w:rPr>
          <w:rFonts w:ascii="Times New Roman" w:hAnsi="Times New Roman" w:cs="Times New Roman"/>
          <w:b/>
          <w:sz w:val="24"/>
          <w:szCs w:val="24"/>
        </w:rPr>
      </w:pPr>
      <w:bookmarkStart w:id="60" w:name="_Toc25581782"/>
      <w:r w:rsidRPr="0016085A">
        <w:rPr>
          <w:rFonts w:ascii="Times New Roman" w:hAnsi="Times New Roman" w:cs="Times New Roman"/>
          <w:b/>
          <w:sz w:val="24"/>
          <w:szCs w:val="24"/>
        </w:rPr>
        <w:lastRenderedPageBreak/>
        <w:t>ANEXO</w:t>
      </w:r>
      <w:r w:rsidR="00026435">
        <w:rPr>
          <w:rFonts w:ascii="Times New Roman" w:hAnsi="Times New Roman" w:cs="Times New Roman"/>
          <w:b/>
          <w:sz w:val="24"/>
          <w:szCs w:val="24"/>
        </w:rPr>
        <w:t xml:space="preserve"> I</w:t>
      </w:r>
      <w:r w:rsidRPr="0016085A">
        <w:rPr>
          <w:rFonts w:ascii="Times New Roman" w:hAnsi="Times New Roman" w:cs="Times New Roman"/>
          <w:b/>
          <w:sz w:val="24"/>
          <w:szCs w:val="24"/>
        </w:rPr>
        <w:t xml:space="preserve">. </w:t>
      </w:r>
      <w:r w:rsidR="004E1137">
        <w:rPr>
          <w:rFonts w:ascii="Times New Roman" w:hAnsi="Times New Roman" w:cs="Times New Roman"/>
          <w:b/>
          <w:sz w:val="24"/>
          <w:szCs w:val="24"/>
        </w:rPr>
        <w:t xml:space="preserve">ESTRUCTURA NORMATIVA. </w:t>
      </w:r>
      <w:r w:rsidRPr="0016085A">
        <w:rPr>
          <w:rFonts w:ascii="Times New Roman" w:hAnsi="Times New Roman" w:cs="Times New Roman"/>
          <w:b/>
          <w:sz w:val="24"/>
          <w:szCs w:val="24"/>
        </w:rPr>
        <w:t>ARTÍCULOS DEL</w:t>
      </w:r>
      <w:bookmarkEnd w:id="59"/>
      <w:bookmarkEnd w:id="60"/>
      <w:r w:rsidRPr="0016085A">
        <w:rPr>
          <w:rFonts w:ascii="Times New Roman" w:hAnsi="Times New Roman" w:cs="Times New Roman"/>
          <w:b/>
          <w:sz w:val="24"/>
          <w:szCs w:val="24"/>
        </w:rPr>
        <w:t xml:space="preserve"> </w:t>
      </w:r>
    </w:p>
    <w:p w:rsidR="007F0385" w:rsidRPr="0016085A" w:rsidRDefault="007F0385" w:rsidP="004E1137">
      <w:pPr>
        <w:spacing w:line="240" w:lineRule="auto"/>
        <w:jc w:val="center"/>
        <w:rPr>
          <w:rFonts w:ascii="Times New Roman" w:hAnsi="Times New Roman" w:cs="Times New Roman"/>
          <w:b/>
          <w:sz w:val="24"/>
          <w:szCs w:val="24"/>
        </w:rPr>
      </w:pPr>
      <w:r w:rsidRPr="0016085A">
        <w:rPr>
          <w:rFonts w:ascii="Times New Roman" w:hAnsi="Times New Roman" w:cs="Times New Roman"/>
          <w:b/>
          <w:sz w:val="24"/>
          <w:szCs w:val="24"/>
        </w:rPr>
        <w:t xml:space="preserve">CÓDIGO PENAL </w:t>
      </w:r>
      <w:r w:rsidR="007C7DA5">
        <w:rPr>
          <w:rFonts w:ascii="Times New Roman" w:hAnsi="Times New Roman" w:cs="Times New Roman"/>
          <w:b/>
          <w:sz w:val="24"/>
          <w:szCs w:val="24"/>
        </w:rPr>
        <w:t xml:space="preserve">Y NORMATIVA </w:t>
      </w:r>
      <w:r w:rsidR="004E1137">
        <w:rPr>
          <w:rFonts w:ascii="Times New Roman" w:hAnsi="Times New Roman" w:cs="Times New Roman"/>
          <w:b/>
          <w:sz w:val="24"/>
          <w:szCs w:val="24"/>
        </w:rPr>
        <w:t>TENIDA EN CUENTA</w:t>
      </w:r>
    </w:p>
    <w:p w:rsidR="007F0385" w:rsidRDefault="007F0385" w:rsidP="00866255">
      <w:pPr>
        <w:spacing w:after="0" w:line="240" w:lineRule="auto"/>
        <w:jc w:val="both"/>
        <w:rPr>
          <w:rFonts w:ascii="Times New Roman" w:hAnsi="Times New Roman" w:cs="Times New Roman"/>
          <w:sz w:val="24"/>
          <w:szCs w:val="24"/>
        </w:rPr>
      </w:pPr>
      <w:r w:rsidRPr="0016085A">
        <w:rPr>
          <w:rFonts w:ascii="Times New Roman" w:hAnsi="Times New Roman" w:cs="Times New Roman"/>
          <w:sz w:val="24"/>
          <w:szCs w:val="24"/>
        </w:rPr>
        <w:t xml:space="preserve">En el presente Anexo se transcriben todos los artículos del Código Penal referentes a delitos atribuibles a las personas jurídicas y que existe una probabilidad probable o poco probable de que tengan lugar en seno de esta entidad. No se han transcrito, por el contrario, los delitos considerados como improbables y que no tienen un impacto potencial en la entidad. </w:t>
      </w:r>
    </w:p>
    <w:p w:rsidR="004302BE" w:rsidRPr="0016085A" w:rsidRDefault="004302BE" w:rsidP="00866255">
      <w:pPr>
        <w:spacing w:after="0" w:line="240" w:lineRule="auto"/>
        <w:ind w:left="-142"/>
        <w:jc w:val="both"/>
        <w:rPr>
          <w:rFonts w:ascii="Times New Roman" w:hAnsi="Times New Roman" w:cs="Times New Roman"/>
          <w:sz w:val="24"/>
          <w:szCs w:val="24"/>
        </w:rPr>
      </w:pPr>
    </w:p>
    <w:p w:rsidR="007F0385" w:rsidRPr="0016085A" w:rsidRDefault="007F0385" w:rsidP="00D74AC5">
      <w:pPr>
        <w:spacing w:line="240" w:lineRule="auto"/>
        <w:jc w:val="center"/>
        <w:outlineLvl w:val="0"/>
        <w:rPr>
          <w:rFonts w:ascii="Times New Roman" w:hAnsi="Times New Roman" w:cs="Times New Roman"/>
          <w:b/>
          <w:sz w:val="24"/>
          <w:szCs w:val="24"/>
        </w:rPr>
      </w:pPr>
      <w:bookmarkStart w:id="61" w:name="_Toc19791372"/>
      <w:bookmarkStart w:id="62" w:name="_Toc25581783"/>
      <w:r w:rsidRPr="0016085A">
        <w:rPr>
          <w:rFonts w:ascii="Times New Roman" w:hAnsi="Times New Roman" w:cs="Times New Roman"/>
          <w:b/>
          <w:sz w:val="24"/>
          <w:szCs w:val="24"/>
        </w:rPr>
        <w:t>LEY ORGÁNICA 10/1995, DE 23 DE NOVIEMBRE, DEL CÓDIGO PENAL</w:t>
      </w:r>
      <w:bookmarkEnd w:id="61"/>
      <w:bookmarkEnd w:id="62"/>
    </w:p>
    <w:p w:rsidR="007F0385" w:rsidRPr="004C6A1D" w:rsidRDefault="007F0385" w:rsidP="00866255">
      <w:pPr>
        <w:spacing w:after="0" w:line="240" w:lineRule="auto"/>
        <w:jc w:val="center"/>
        <w:rPr>
          <w:rFonts w:ascii="Times New Roman" w:hAnsi="Times New Roman" w:cs="Times New Roman"/>
          <w:sz w:val="12"/>
          <w:szCs w:val="24"/>
        </w:rPr>
      </w:pPr>
    </w:p>
    <w:tbl>
      <w:tblPr>
        <w:tblStyle w:val="Tablaconcuadrcula1"/>
        <w:tblW w:w="9072" w:type="dxa"/>
        <w:tblInd w:w="-5" w:type="dxa"/>
        <w:tblLook w:val="04A0" w:firstRow="1" w:lastRow="0" w:firstColumn="1" w:lastColumn="0" w:noHBand="0" w:noVBand="1"/>
      </w:tblPr>
      <w:tblGrid>
        <w:gridCol w:w="1572"/>
        <w:gridCol w:w="7500"/>
      </w:tblGrid>
      <w:tr w:rsidR="007F0385" w:rsidRPr="0016085A" w:rsidTr="005A17BB">
        <w:trPr>
          <w:trHeight w:val="4393"/>
        </w:trPr>
        <w:tc>
          <w:tcPr>
            <w:tcW w:w="1572" w:type="dxa"/>
          </w:tcPr>
          <w:p w:rsidR="00585E1E" w:rsidRDefault="00585E1E" w:rsidP="00866255">
            <w:pPr>
              <w:rPr>
                <w:rFonts w:ascii="Times New Roman" w:hAnsi="Times New Roman" w:cs="Times New Roman"/>
                <w:b/>
                <w:sz w:val="20"/>
                <w:szCs w:val="20"/>
              </w:rPr>
            </w:pPr>
          </w:p>
          <w:p w:rsidR="007F0385" w:rsidRPr="007F3FB8" w:rsidRDefault="007F0385" w:rsidP="00866255">
            <w:pPr>
              <w:rPr>
                <w:rFonts w:ascii="Times New Roman" w:hAnsi="Times New Roman" w:cs="Times New Roman"/>
                <w:b/>
                <w:sz w:val="20"/>
                <w:szCs w:val="20"/>
              </w:rPr>
            </w:pPr>
            <w:r w:rsidRPr="007F3FB8">
              <w:rPr>
                <w:rFonts w:ascii="Times New Roman" w:hAnsi="Times New Roman" w:cs="Times New Roman"/>
                <w:b/>
                <w:sz w:val="20"/>
                <w:szCs w:val="20"/>
              </w:rPr>
              <w:t>Prostitución,</w:t>
            </w:r>
          </w:p>
          <w:p w:rsidR="007F0385" w:rsidRPr="007F3FB8" w:rsidRDefault="007F0385" w:rsidP="00866255">
            <w:pPr>
              <w:rPr>
                <w:rFonts w:ascii="Times New Roman" w:hAnsi="Times New Roman" w:cs="Times New Roman"/>
                <w:b/>
                <w:sz w:val="20"/>
                <w:szCs w:val="20"/>
              </w:rPr>
            </w:pPr>
            <w:r w:rsidRPr="007F3FB8">
              <w:rPr>
                <w:rFonts w:ascii="Times New Roman" w:hAnsi="Times New Roman" w:cs="Times New Roman"/>
                <w:b/>
                <w:sz w:val="20"/>
                <w:szCs w:val="20"/>
              </w:rPr>
              <w:t>explotación</w:t>
            </w:r>
          </w:p>
          <w:p w:rsidR="007F0385" w:rsidRPr="007F3FB8" w:rsidRDefault="007F0385" w:rsidP="00866255">
            <w:pPr>
              <w:rPr>
                <w:rFonts w:ascii="Times New Roman" w:hAnsi="Times New Roman" w:cs="Times New Roman"/>
                <w:b/>
                <w:sz w:val="20"/>
                <w:szCs w:val="20"/>
              </w:rPr>
            </w:pPr>
            <w:r w:rsidRPr="007F3FB8">
              <w:rPr>
                <w:rFonts w:ascii="Times New Roman" w:hAnsi="Times New Roman" w:cs="Times New Roman"/>
                <w:b/>
                <w:sz w:val="20"/>
                <w:szCs w:val="20"/>
              </w:rPr>
              <w:t>sexual y</w:t>
            </w:r>
          </w:p>
          <w:p w:rsidR="007F0385" w:rsidRPr="007F3FB8" w:rsidRDefault="007F0385" w:rsidP="00866255">
            <w:pPr>
              <w:rPr>
                <w:rFonts w:ascii="Times New Roman" w:hAnsi="Times New Roman" w:cs="Times New Roman"/>
                <w:b/>
                <w:sz w:val="20"/>
                <w:szCs w:val="20"/>
              </w:rPr>
            </w:pPr>
            <w:r w:rsidRPr="007F3FB8">
              <w:rPr>
                <w:rFonts w:ascii="Times New Roman" w:hAnsi="Times New Roman" w:cs="Times New Roman"/>
                <w:b/>
                <w:sz w:val="20"/>
                <w:szCs w:val="20"/>
              </w:rPr>
              <w:t xml:space="preserve">corrupción </w:t>
            </w:r>
          </w:p>
          <w:p w:rsidR="007F0385" w:rsidRPr="007F3FB8" w:rsidRDefault="007F0385" w:rsidP="00866255">
            <w:pPr>
              <w:rPr>
                <w:rFonts w:ascii="Times New Roman" w:hAnsi="Times New Roman" w:cs="Times New Roman"/>
                <w:b/>
                <w:sz w:val="20"/>
                <w:szCs w:val="20"/>
              </w:rPr>
            </w:pPr>
            <w:r w:rsidRPr="007F3FB8">
              <w:rPr>
                <w:rFonts w:ascii="Times New Roman" w:hAnsi="Times New Roman" w:cs="Times New Roman"/>
                <w:b/>
                <w:sz w:val="20"/>
                <w:szCs w:val="20"/>
              </w:rPr>
              <w:t>de menores</w:t>
            </w:r>
          </w:p>
          <w:p w:rsidR="007F0385" w:rsidRPr="007F3FB8" w:rsidRDefault="007F0385" w:rsidP="00866255">
            <w:pPr>
              <w:rPr>
                <w:rFonts w:ascii="Times New Roman" w:hAnsi="Times New Roman" w:cs="Times New Roman"/>
                <w:b/>
                <w:sz w:val="20"/>
                <w:szCs w:val="20"/>
              </w:rPr>
            </w:pPr>
            <w:r w:rsidRPr="007F3FB8">
              <w:rPr>
                <w:rFonts w:ascii="Times New Roman" w:hAnsi="Times New Roman" w:cs="Times New Roman"/>
                <w:b/>
                <w:sz w:val="20"/>
                <w:szCs w:val="20"/>
              </w:rPr>
              <w:t>Art 189 bis</w:t>
            </w:r>
          </w:p>
          <w:p w:rsidR="007F0385" w:rsidRPr="007F3FB8" w:rsidRDefault="007F0385" w:rsidP="00866255">
            <w:pPr>
              <w:rPr>
                <w:rFonts w:ascii="Times New Roman" w:hAnsi="Times New Roman" w:cs="Times New Roman"/>
                <w:b/>
                <w:sz w:val="20"/>
                <w:szCs w:val="20"/>
              </w:rPr>
            </w:pPr>
            <w:r w:rsidRPr="007F3FB8">
              <w:rPr>
                <w:rFonts w:ascii="Times New Roman" w:hAnsi="Times New Roman" w:cs="Times New Roman"/>
                <w:b/>
                <w:sz w:val="20"/>
                <w:szCs w:val="20"/>
              </w:rPr>
              <w:t xml:space="preserve">(En relación con los </w:t>
            </w:r>
            <w:proofErr w:type="spellStart"/>
            <w:r w:rsidRPr="007F3FB8">
              <w:rPr>
                <w:rFonts w:ascii="Times New Roman" w:hAnsi="Times New Roman" w:cs="Times New Roman"/>
                <w:b/>
                <w:sz w:val="20"/>
                <w:szCs w:val="20"/>
              </w:rPr>
              <w:t>arts</w:t>
            </w:r>
            <w:proofErr w:type="spellEnd"/>
            <w:r w:rsidRPr="007F3FB8">
              <w:rPr>
                <w:rFonts w:ascii="Times New Roman" w:hAnsi="Times New Roman" w:cs="Times New Roman"/>
                <w:b/>
                <w:sz w:val="20"/>
                <w:szCs w:val="20"/>
              </w:rPr>
              <w:t xml:space="preserve"> 187 y 189)</w:t>
            </w:r>
          </w:p>
        </w:tc>
        <w:tc>
          <w:tcPr>
            <w:tcW w:w="7500" w:type="dxa"/>
          </w:tcPr>
          <w:p w:rsidR="007F0385" w:rsidRPr="007F3FB8" w:rsidRDefault="007F0385" w:rsidP="00866255">
            <w:pPr>
              <w:ind w:left="42" w:right="172"/>
              <w:jc w:val="both"/>
              <w:rPr>
                <w:rFonts w:ascii="Times New Roman" w:hAnsi="Times New Roman" w:cs="Times New Roman"/>
                <w:sz w:val="20"/>
                <w:szCs w:val="20"/>
              </w:rPr>
            </w:pPr>
            <w:r w:rsidRPr="007F3FB8">
              <w:rPr>
                <w:rFonts w:ascii="Times New Roman" w:hAnsi="Times New Roman" w:cs="Times New Roman"/>
                <w:b/>
                <w:sz w:val="20"/>
                <w:szCs w:val="20"/>
              </w:rPr>
              <w:t>Art 187</w:t>
            </w:r>
            <w:r w:rsidRPr="007F3FB8">
              <w:rPr>
                <w:rFonts w:ascii="Times New Roman" w:hAnsi="Times New Roman" w:cs="Times New Roman"/>
                <w:sz w:val="20"/>
                <w:szCs w:val="20"/>
              </w:rPr>
              <w:t>: 1. El que, empleando violencia, intimidación o engaño, o abusando de una situación de superioridad o de necesidad o vulnerabilidad de la víctima, determine a una persona mayor de edad a ejercer o a mantenerse en la prostitución, será castigado con las penas de prisión de dos a cinco años y multa de doce a veinticuatro meses.</w:t>
            </w:r>
          </w:p>
          <w:p w:rsidR="007F0385" w:rsidRPr="007F3FB8" w:rsidRDefault="007F0385" w:rsidP="00866255">
            <w:pPr>
              <w:ind w:left="42" w:right="172"/>
              <w:jc w:val="both"/>
              <w:rPr>
                <w:rFonts w:ascii="Times New Roman" w:hAnsi="Times New Roman" w:cs="Times New Roman"/>
                <w:sz w:val="20"/>
                <w:szCs w:val="20"/>
              </w:rPr>
            </w:pPr>
            <w:r w:rsidRPr="007F3FB8">
              <w:rPr>
                <w:rFonts w:ascii="Times New Roman" w:hAnsi="Times New Roman" w:cs="Times New Roman"/>
                <w:sz w:val="20"/>
                <w:szCs w:val="20"/>
              </w:rPr>
              <w:t>Se impondrá la pena de prisión de dos a cuatro años y multa de doce a veinticuatro meses a quien se lucre explotando la prostitución de otra persona, aun con el consentimiento de la misma. En todo caso, se entenderá que hay explotación cuando concurra alguna de las siguientes circunstancias:</w:t>
            </w:r>
          </w:p>
          <w:p w:rsidR="007F0385" w:rsidRPr="007F3FB8" w:rsidRDefault="007F0385" w:rsidP="00866255">
            <w:pPr>
              <w:ind w:left="42" w:right="172"/>
              <w:jc w:val="both"/>
              <w:rPr>
                <w:rFonts w:ascii="Times New Roman" w:hAnsi="Times New Roman" w:cs="Times New Roman"/>
                <w:sz w:val="20"/>
                <w:szCs w:val="20"/>
              </w:rPr>
            </w:pPr>
            <w:r w:rsidRPr="007F3FB8">
              <w:rPr>
                <w:rFonts w:ascii="Times New Roman" w:hAnsi="Times New Roman" w:cs="Times New Roman"/>
                <w:sz w:val="20"/>
                <w:szCs w:val="20"/>
              </w:rPr>
              <w:t>a) Que la víctima se encuentre en una situación de vulnerabilidad personal o económica.</w:t>
            </w:r>
          </w:p>
          <w:p w:rsidR="007F0385" w:rsidRPr="007F3FB8" w:rsidRDefault="007F0385" w:rsidP="00866255">
            <w:pPr>
              <w:ind w:left="42" w:right="172"/>
              <w:jc w:val="both"/>
              <w:rPr>
                <w:rFonts w:ascii="Times New Roman" w:hAnsi="Times New Roman" w:cs="Times New Roman"/>
                <w:sz w:val="20"/>
                <w:szCs w:val="20"/>
              </w:rPr>
            </w:pPr>
            <w:r w:rsidRPr="007F3FB8">
              <w:rPr>
                <w:rFonts w:ascii="Times New Roman" w:hAnsi="Times New Roman" w:cs="Times New Roman"/>
                <w:sz w:val="20"/>
                <w:szCs w:val="20"/>
              </w:rPr>
              <w:t>b) Que se le impongan para su ejercicio condiciones gravosas, desproporcionadas o abusivas.</w:t>
            </w:r>
          </w:p>
          <w:p w:rsidR="007F0385" w:rsidRPr="007F3FB8" w:rsidRDefault="007F0385" w:rsidP="00866255">
            <w:pPr>
              <w:ind w:left="42" w:right="172"/>
              <w:jc w:val="both"/>
              <w:rPr>
                <w:rFonts w:ascii="Times New Roman" w:hAnsi="Times New Roman" w:cs="Times New Roman"/>
                <w:sz w:val="20"/>
                <w:szCs w:val="20"/>
              </w:rPr>
            </w:pPr>
            <w:r w:rsidRPr="007F3FB8">
              <w:rPr>
                <w:rFonts w:ascii="Times New Roman" w:hAnsi="Times New Roman" w:cs="Times New Roman"/>
                <w:sz w:val="20"/>
                <w:szCs w:val="20"/>
              </w:rPr>
              <w:t xml:space="preserve">2. Se impondrán las penas previstas en los apartados anteriores en su mitad superior, en sus respectivos casos, cuando concurra alguna de las siguientes circunstancias: </w:t>
            </w:r>
          </w:p>
          <w:p w:rsidR="007F0385" w:rsidRPr="007F3FB8" w:rsidRDefault="007F0385" w:rsidP="00866255">
            <w:pPr>
              <w:ind w:left="42" w:right="172"/>
              <w:jc w:val="both"/>
              <w:rPr>
                <w:rFonts w:ascii="Times New Roman" w:hAnsi="Times New Roman" w:cs="Times New Roman"/>
                <w:sz w:val="20"/>
                <w:szCs w:val="20"/>
              </w:rPr>
            </w:pPr>
            <w:r w:rsidRPr="007F3FB8">
              <w:rPr>
                <w:rFonts w:ascii="Times New Roman" w:hAnsi="Times New Roman" w:cs="Times New Roman"/>
                <w:sz w:val="20"/>
                <w:szCs w:val="20"/>
              </w:rPr>
              <w:t>a) Cuando el culpable se hubiera prevalido de su condición de autoridad, agente de ésta o funcionario público. En este caso se aplicará, además, la pena de inhabilitación absoluta de seis a doce años.</w:t>
            </w:r>
          </w:p>
          <w:p w:rsidR="007F0385" w:rsidRPr="007F3FB8" w:rsidRDefault="007F0385" w:rsidP="00866255">
            <w:pPr>
              <w:ind w:left="42" w:right="172"/>
              <w:jc w:val="both"/>
              <w:rPr>
                <w:rFonts w:ascii="Times New Roman" w:hAnsi="Times New Roman" w:cs="Times New Roman"/>
                <w:sz w:val="20"/>
                <w:szCs w:val="20"/>
              </w:rPr>
            </w:pPr>
            <w:r w:rsidRPr="007F3FB8">
              <w:rPr>
                <w:rFonts w:ascii="Times New Roman" w:hAnsi="Times New Roman" w:cs="Times New Roman"/>
                <w:sz w:val="20"/>
                <w:szCs w:val="20"/>
              </w:rPr>
              <w:t>b) Cuando el culpable perteneciere a una organización o grupo criminal que se dedicare a la realización de tales actividades.</w:t>
            </w:r>
          </w:p>
          <w:p w:rsidR="007F0385" w:rsidRPr="007F3FB8" w:rsidRDefault="007F0385" w:rsidP="00866255">
            <w:pPr>
              <w:ind w:left="42" w:right="172"/>
              <w:jc w:val="both"/>
              <w:rPr>
                <w:rFonts w:ascii="Times New Roman" w:hAnsi="Times New Roman" w:cs="Times New Roman"/>
                <w:sz w:val="20"/>
                <w:szCs w:val="20"/>
              </w:rPr>
            </w:pPr>
            <w:r w:rsidRPr="007F3FB8">
              <w:rPr>
                <w:rFonts w:ascii="Times New Roman" w:hAnsi="Times New Roman" w:cs="Times New Roman"/>
                <w:sz w:val="20"/>
                <w:szCs w:val="20"/>
              </w:rPr>
              <w:t>c) Cuando el culpable hubiere puesto en peligro, de forma dolosa o por imprudencia grave, la vida o salud de la víctima.</w:t>
            </w:r>
          </w:p>
          <w:p w:rsidR="007F0385" w:rsidRPr="007F3FB8" w:rsidRDefault="007F0385" w:rsidP="00866255">
            <w:pPr>
              <w:ind w:left="42" w:right="172"/>
              <w:jc w:val="both"/>
              <w:rPr>
                <w:rFonts w:ascii="Times New Roman" w:hAnsi="Times New Roman" w:cs="Times New Roman"/>
                <w:sz w:val="20"/>
                <w:szCs w:val="20"/>
              </w:rPr>
            </w:pPr>
            <w:r w:rsidRPr="007F3FB8">
              <w:rPr>
                <w:rFonts w:ascii="Times New Roman" w:hAnsi="Times New Roman" w:cs="Times New Roman"/>
                <w:sz w:val="20"/>
                <w:szCs w:val="20"/>
              </w:rPr>
              <w:t>3. Las penas señaladas se impondrán en sus respectivos casos sin perjuicio de las que correspondan por las agresiones o abusos sexuales cometidos sobre la persona prostituida.</w:t>
            </w:r>
          </w:p>
          <w:p w:rsidR="007F0385" w:rsidRPr="00A32EDC" w:rsidRDefault="007F0385" w:rsidP="00866255">
            <w:pPr>
              <w:ind w:left="42" w:right="172"/>
              <w:jc w:val="both"/>
              <w:rPr>
                <w:rFonts w:ascii="Times New Roman" w:hAnsi="Times New Roman" w:cs="Times New Roman"/>
                <w:sz w:val="12"/>
                <w:szCs w:val="20"/>
              </w:rPr>
            </w:pPr>
          </w:p>
          <w:p w:rsidR="007F0385" w:rsidRPr="007F3FB8" w:rsidRDefault="007F0385" w:rsidP="00866255">
            <w:pPr>
              <w:ind w:left="42" w:right="172"/>
              <w:jc w:val="both"/>
              <w:rPr>
                <w:rFonts w:ascii="Times New Roman" w:hAnsi="Times New Roman" w:cs="Times New Roman"/>
                <w:sz w:val="20"/>
                <w:szCs w:val="20"/>
              </w:rPr>
            </w:pPr>
            <w:r w:rsidRPr="007F3FB8">
              <w:rPr>
                <w:rFonts w:ascii="Times New Roman" w:hAnsi="Times New Roman" w:cs="Times New Roman"/>
                <w:b/>
                <w:sz w:val="20"/>
                <w:szCs w:val="20"/>
              </w:rPr>
              <w:t>Art 188</w:t>
            </w:r>
            <w:r w:rsidRPr="007F3FB8">
              <w:rPr>
                <w:rFonts w:ascii="Times New Roman" w:hAnsi="Times New Roman" w:cs="Times New Roman"/>
                <w:sz w:val="20"/>
                <w:szCs w:val="20"/>
              </w:rPr>
              <w:t>: 1. El que induzca, promueva, favorezca o facilite la prostitución de un menor de edad o una persona con discapacidad necesitada de especial protección, o se lucre con ello, o explote de algún otro modo a un menor o a una persona con discapacidad para estos fines, será castigado con las penas de prisión de dos a cinco años y multa de doce a veinticuatro meses.</w:t>
            </w:r>
          </w:p>
          <w:p w:rsidR="007F0385" w:rsidRPr="007F3FB8" w:rsidRDefault="007F0385" w:rsidP="00866255">
            <w:pPr>
              <w:ind w:left="42" w:right="172"/>
              <w:jc w:val="both"/>
              <w:rPr>
                <w:rFonts w:ascii="Times New Roman" w:hAnsi="Times New Roman" w:cs="Times New Roman"/>
                <w:sz w:val="20"/>
                <w:szCs w:val="20"/>
              </w:rPr>
            </w:pPr>
            <w:r w:rsidRPr="007F3FB8">
              <w:rPr>
                <w:rFonts w:ascii="Times New Roman" w:hAnsi="Times New Roman" w:cs="Times New Roman"/>
                <w:sz w:val="20"/>
                <w:szCs w:val="20"/>
              </w:rPr>
              <w:t>Si la víctima fuera menor de dieciséis años, se impondrá la pena de prisión de cuatro a ocho años y multa de doce a veinticuatro meses.</w:t>
            </w:r>
          </w:p>
          <w:p w:rsidR="007F0385" w:rsidRDefault="007F0385" w:rsidP="00866255">
            <w:pPr>
              <w:ind w:left="42" w:right="172"/>
              <w:jc w:val="both"/>
              <w:rPr>
                <w:rFonts w:ascii="Times New Roman" w:hAnsi="Times New Roman" w:cs="Times New Roman"/>
                <w:sz w:val="20"/>
                <w:szCs w:val="20"/>
              </w:rPr>
            </w:pPr>
            <w:r w:rsidRPr="007F3FB8">
              <w:rPr>
                <w:rFonts w:ascii="Times New Roman" w:hAnsi="Times New Roman" w:cs="Times New Roman"/>
                <w:sz w:val="20"/>
                <w:szCs w:val="20"/>
              </w:rPr>
              <w:t>2. Si los hechos descritos en el apartado anterior se cometieran con violencia o intimidación, además de las penas de multa previstas, se impondrá la pena de prisión de cinco a diez años si la víctima es menor de dieciséis años, y la pena de prisión de cuatro a seis años en los demás casos.</w:t>
            </w:r>
          </w:p>
          <w:p w:rsidR="007F0385" w:rsidRPr="007F3FB8" w:rsidRDefault="007F0385" w:rsidP="00866255">
            <w:pPr>
              <w:ind w:left="42" w:right="172"/>
              <w:jc w:val="both"/>
              <w:rPr>
                <w:rFonts w:ascii="Times New Roman" w:hAnsi="Times New Roman" w:cs="Times New Roman"/>
                <w:sz w:val="20"/>
                <w:szCs w:val="20"/>
              </w:rPr>
            </w:pPr>
            <w:r w:rsidRPr="007F3FB8">
              <w:rPr>
                <w:rFonts w:ascii="Times New Roman" w:hAnsi="Times New Roman" w:cs="Times New Roman"/>
                <w:sz w:val="20"/>
                <w:szCs w:val="20"/>
              </w:rPr>
              <w:t>3. Se impondrán las penas superiores en grado a las previstas en los apartados anteriores, en sus respectivos casos, cuando concurra alguna de las siguientes circunstancias:</w:t>
            </w:r>
          </w:p>
          <w:p w:rsidR="007F0385" w:rsidRPr="007F3FB8" w:rsidRDefault="007F0385" w:rsidP="00866255">
            <w:pPr>
              <w:jc w:val="both"/>
              <w:rPr>
                <w:rFonts w:ascii="Times New Roman" w:hAnsi="Times New Roman" w:cs="Times New Roman"/>
                <w:sz w:val="20"/>
                <w:szCs w:val="20"/>
              </w:rPr>
            </w:pPr>
            <w:r w:rsidRPr="007F3FB8">
              <w:rPr>
                <w:rFonts w:ascii="Times New Roman" w:hAnsi="Times New Roman" w:cs="Times New Roman"/>
                <w:sz w:val="20"/>
                <w:szCs w:val="20"/>
              </w:rPr>
              <w:t>a) Cuando la víctima sea especialmente vulnerable, por razón de su edad, enfermedad, discapacidad o situación.</w:t>
            </w:r>
          </w:p>
          <w:p w:rsidR="007F0385" w:rsidRPr="007F3FB8" w:rsidRDefault="007F0385" w:rsidP="00866255">
            <w:pPr>
              <w:jc w:val="both"/>
              <w:rPr>
                <w:rFonts w:ascii="Times New Roman" w:hAnsi="Times New Roman" w:cs="Times New Roman"/>
                <w:sz w:val="20"/>
                <w:szCs w:val="20"/>
              </w:rPr>
            </w:pPr>
            <w:r w:rsidRPr="007F3FB8">
              <w:rPr>
                <w:rFonts w:ascii="Times New Roman" w:hAnsi="Times New Roman" w:cs="Times New Roman"/>
                <w:sz w:val="20"/>
                <w:szCs w:val="20"/>
              </w:rPr>
              <w:t>b) Cuando, para la ejecución del delito, el responsable se haya prevalido de una relación de superioridad o parentesco, por ser ascendiente, descendiente o hermano, por naturaleza o adopción, o afines, con la víctima.</w:t>
            </w:r>
          </w:p>
          <w:p w:rsidR="007F0385" w:rsidRPr="007F3FB8" w:rsidRDefault="007F0385" w:rsidP="00866255">
            <w:pPr>
              <w:jc w:val="both"/>
              <w:rPr>
                <w:rFonts w:ascii="Times New Roman" w:hAnsi="Times New Roman" w:cs="Times New Roman"/>
                <w:sz w:val="20"/>
                <w:szCs w:val="20"/>
              </w:rPr>
            </w:pPr>
            <w:r w:rsidRPr="007F3FB8">
              <w:rPr>
                <w:rFonts w:ascii="Times New Roman" w:hAnsi="Times New Roman" w:cs="Times New Roman"/>
                <w:sz w:val="20"/>
                <w:szCs w:val="20"/>
              </w:rPr>
              <w:t xml:space="preserve">c) Cuando, para la ejecución del delito, el responsable se hubiera prevalido de su condición de autoridad, agente de </w:t>
            </w:r>
            <w:r w:rsidR="004302BE" w:rsidRPr="007F3FB8">
              <w:rPr>
                <w:rFonts w:ascii="Times New Roman" w:hAnsi="Times New Roman" w:cs="Times New Roman"/>
                <w:sz w:val="20"/>
                <w:szCs w:val="20"/>
              </w:rPr>
              <w:t>esta</w:t>
            </w:r>
            <w:r w:rsidRPr="007F3FB8">
              <w:rPr>
                <w:rFonts w:ascii="Times New Roman" w:hAnsi="Times New Roman" w:cs="Times New Roman"/>
                <w:sz w:val="20"/>
                <w:szCs w:val="20"/>
              </w:rPr>
              <w:t xml:space="preserve"> o funcionario público. En este caso se impondrá, además, una pena de inhabilitación absoluta de seis a doce años.</w:t>
            </w:r>
          </w:p>
          <w:p w:rsidR="007F0385" w:rsidRPr="007F3FB8" w:rsidRDefault="007F0385" w:rsidP="00866255">
            <w:pPr>
              <w:jc w:val="both"/>
              <w:rPr>
                <w:rFonts w:ascii="Times New Roman" w:hAnsi="Times New Roman" w:cs="Times New Roman"/>
                <w:sz w:val="20"/>
                <w:szCs w:val="20"/>
              </w:rPr>
            </w:pPr>
            <w:r w:rsidRPr="007F3FB8">
              <w:rPr>
                <w:rFonts w:ascii="Times New Roman" w:hAnsi="Times New Roman" w:cs="Times New Roman"/>
                <w:sz w:val="20"/>
                <w:szCs w:val="20"/>
              </w:rPr>
              <w:t>d) Cuando el culpable hubiere puesto en peligro, de forma dolosa o por imprudencia grave, la vida o salud de la víctima.</w:t>
            </w:r>
          </w:p>
          <w:p w:rsidR="007F0385" w:rsidRPr="007F3FB8" w:rsidRDefault="007F0385" w:rsidP="00866255">
            <w:pPr>
              <w:jc w:val="both"/>
              <w:rPr>
                <w:rFonts w:ascii="Times New Roman" w:hAnsi="Times New Roman" w:cs="Times New Roman"/>
                <w:sz w:val="20"/>
                <w:szCs w:val="20"/>
              </w:rPr>
            </w:pPr>
            <w:r w:rsidRPr="007F3FB8">
              <w:rPr>
                <w:rFonts w:ascii="Times New Roman" w:hAnsi="Times New Roman" w:cs="Times New Roman"/>
                <w:sz w:val="20"/>
                <w:szCs w:val="20"/>
              </w:rPr>
              <w:t>e) Cuando los hechos se hubieren cometido por la actuación conjunta de dos o más personas.</w:t>
            </w:r>
          </w:p>
          <w:p w:rsidR="007F0385" w:rsidRPr="007F3FB8" w:rsidRDefault="007F0385" w:rsidP="00866255">
            <w:pPr>
              <w:jc w:val="both"/>
              <w:rPr>
                <w:rFonts w:ascii="Times New Roman" w:hAnsi="Times New Roman" w:cs="Times New Roman"/>
                <w:sz w:val="20"/>
                <w:szCs w:val="20"/>
              </w:rPr>
            </w:pPr>
            <w:r w:rsidRPr="007F3FB8">
              <w:rPr>
                <w:rFonts w:ascii="Times New Roman" w:hAnsi="Times New Roman" w:cs="Times New Roman"/>
                <w:sz w:val="20"/>
                <w:szCs w:val="20"/>
              </w:rPr>
              <w:lastRenderedPageBreak/>
              <w:t>f) Cuando el culpable perteneciere a una organización o asociación, incluso de carácter transitorio, que se dedicare a la realización de tales actividades.</w:t>
            </w:r>
          </w:p>
          <w:p w:rsidR="007F0385" w:rsidRPr="007F3FB8" w:rsidRDefault="007F0385" w:rsidP="00866255">
            <w:pPr>
              <w:jc w:val="both"/>
              <w:rPr>
                <w:rFonts w:ascii="Times New Roman" w:hAnsi="Times New Roman" w:cs="Times New Roman"/>
                <w:sz w:val="20"/>
                <w:szCs w:val="20"/>
              </w:rPr>
            </w:pPr>
            <w:r w:rsidRPr="007F3FB8">
              <w:rPr>
                <w:rFonts w:ascii="Times New Roman" w:hAnsi="Times New Roman" w:cs="Times New Roman"/>
                <w:sz w:val="20"/>
                <w:szCs w:val="20"/>
              </w:rPr>
              <w:t>4. El que solicite, acepte u obtenga, a cambio de una remuneración o promesa, una relación sexual con una persona menor de edad o una persona con discapacidad necesitada de especial protección, será castigado con una pena de uno a cuatro años de prisión. Si el menor no hubiera cumplido dieciséis años de edad, se impondrá una pena de dos a seis años de prisión.</w:t>
            </w:r>
          </w:p>
          <w:p w:rsidR="007F0385" w:rsidRPr="007F3FB8" w:rsidRDefault="007F0385" w:rsidP="00866255">
            <w:pPr>
              <w:jc w:val="both"/>
              <w:rPr>
                <w:rFonts w:ascii="Times New Roman" w:hAnsi="Times New Roman" w:cs="Times New Roman"/>
                <w:sz w:val="20"/>
                <w:szCs w:val="20"/>
              </w:rPr>
            </w:pPr>
            <w:r w:rsidRPr="007F3FB8">
              <w:rPr>
                <w:rFonts w:ascii="Times New Roman" w:hAnsi="Times New Roman" w:cs="Times New Roman"/>
                <w:sz w:val="20"/>
                <w:szCs w:val="20"/>
              </w:rPr>
              <w:t>5. Las penas señaladas se impondrán en sus respectivos casos sin perjuicio de las que correspondan por las infracciones contra la libertad o indemnidad sexual cometidas sobre los menores y personas con discapacidad necesitadas de especial protección.</w:t>
            </w:r>
          </w:p>
          <w:p w:rsidR="007F0385" w:rsidRPr="00A32EDC" w:rsidRDefault="007F0385" w:rsidP="00866255">
            <w:pPr>
              <w:jc w:val="both"/>
              <w:rPr>
                <w:rFonts w:ascii="Times New Roman" w:hAnsi="Times New Roman" w:cs="Times New Roman"/>
                <w:sz w:val="12"/>
                <w:szCs w:val="20"/>
              </w:rPr>
            </w:pPr>
          </w:p>
          <w:p w:rsidR="007F0385" w:rsidRPr="007F3FB8" w:rsidRDefault="007F0385" w:rsidP="00866255">
            <w:pPr>
              <w:jc w:val="both"/>
              <w:rPr>
                <w:rFonts w:ascii="Times New Roman" w:hAnsi="Times New Roman" w:cs="Times New Roman"/>
                <w:sz w:val="20"/>
                <w:szCs w:val="20"/>
                <w:u w:val="single"/>
              </w:rPr>
            </w:pPr>
            <w:r w:rsidRPr="007F3FB8">
              <w:rPr>
                <w:rFonts w:ascii="Times New Roman" w:hAnsi="Times New Roman" w:cs="Times New Roman"/>
                <w:b/>
                <w:sz w:val="20"/>
                <w:szCs w:val="20"/>
              </w:rPr>
              <w:t>Art 189</w:t>
            </w:r>
            <w:r w:rsidRPr="007F3FB8">
              <w:rPr>
                <w:rFonts w:ascii="Times New Roman" w:hAnsi="Times New Roman" w:cs="Times New Roman"/>
                <w:sz w:val="20"/>
                <w:szCs w:val="20"/>
              </w:rPr>
              <w:t xml:space="preserve">: </w:t>
            </w:r>
            <w:r w:rsidRPr="007F3FB8">
              <w:rPr>
                <w:rFonts w:ascii="Times New Roman" w:hAnsi="Times New Roman" w:cs="Times New Roman"/>
                <w:sz w:val="20"/>
                <w:szCs w:val="20"/>
                <w:u w:val="single"/>
              </w:rPr>
              <w:t>Cuando de acuerdo con lo establecido en el artículo 31 bis una persona jurídica sea responsable de los delitos comprendidos en este Capítulo, se le impondrán las siguientes penas:</w:t>
            </w:r>
          </w:p>
          <w:p w:rsidR="007F0385" w:rsidRPr="007F3FB8" w:rsidRDefault="007F0385" w:rsidP="00866255">
            <w:pPr>
              <w:jc w:val="both"/>
              <w:rPr>
                <w:rFonts w:ascii="Times New Roman" w:hAnsi="Times New Roman" w:cs="Times New Roman"/>
                <w:sz w:val="20"/>
                <w:szCs w:val="20"/>
                <w:u w:val="single"/>
              </w:rPr>
            </w:pPr>
            <w:r w:rsidRPr="007F3FB8">
              <w:rPr>
                <w:rFonts w:ascii="Times New Roman" w:hAnsi="Times New Roman" w:cs="Times New Roman"/>
                <w:sz w:val="20"/>
                <w:szCs w:val="20"/>
                <w:u w:val="single"/>
              </w:rPr>
              <w:t>a) Multa del triple al quíntuple del beneficio obtenido, si el delito cometido por la persona física tiene prevista una pena de prisión de más de cinco años.</w:t>
            </w:r>
          </w:p>
          <w:p w:rsidR="007F0385" w:rsidRPr="007F3FB8" w:rsidRDefault="007F0385" w:rsidP="00866255">
            <w:pPr>
              <w:jc w:val="both"/>
              <w:rPr>
                <w:rFonts w:ascii="Times New Roman" w:hAnsi="Times New Roman" w:cs="Times New Roman"/>
                <w:sz w:val="20"/>
                <w:szCs w:val="20"/>
                <w:u w:val="single"/>
              </w:rPr>
            </w:pPr>
            <w:r w:rsidRPr="007F3FB8">
              <w:rPr>
                <w:rFonts w:ascii="Times New Roman" w:hAnsi="Times New Roman" w:cs="Times New Roman"/>
                <w:sz w:val="20"/>
                <w:szCs w:val="20"/>
                <w:u w:val="single"/>
              </w:rPr>
              <w:t>b) Multa del doble al cuádruple del beneficio obtenido, si el delito cometido por la persona física tiene prevista una pena de prisión de más de dos años no incluida en el anterior inciso.</w:t>
            </w:r>
          </w:p>
          <w:p w:rsidR="007F0385" w:rsidRPr="007F3FB8" w:rsidRDefault="007F0385" w:rsidP="00866255">
            <w:pPr>
              <w:jc w:val="both"/>
              <w:rPr>
                <w:rFonts w:ascii="Times New Roman" w:hAnsi="Times New Roman" w:cs="Times New Roman"/>
                <w:sz w:val="20"/>
                <w:szCs w:val="20"/>
                <w:u w:val="single"/>
              </w:rPr>
            </w:pPr>
            <w:r w:rsidRPr="007F3FB8">
              <w:rPr>
                <w:rFonts w:ascii="Times New Roman" w:hAnsi="Times New Roman" w:cs="Times New Roman"/>
                <w:sz w:val="20"/>
                <w:szCs w:val="20"/>
                <w:u w:val="single"/>
              </w:rPr>
              <w:t>c) Multa del doble al triple del beneficio obtenido, en el resto de los casos.</w:t>
            </w:r>
          </w:p>
          <w:p w:rsidR="004C6A1D" w:rsidRPr="004C6A1D" w:rsidRDefault="007F0385" w:rsidP="004C6A1D">
            <w:pPr>
              <w:jc w:val="both"/>
              <w:rPr>
                <w:rFonts w:ascii="Times New Roman" w:hAnsi="Times New Roman" w:cs="Times New Roman"/>
                <w:sz w:val="20"/>
                <w:szCs w:val="20"/>
                <w:u w:val="single"/>
              </w:rPr>
            </w:pPr>
            <w:r w:rsidRPr="007F3FB8">
              <w:rPr>
                <w:rFonts w:ascii="Times New Roman" w:hAnsi="Times New Roman" w:cs="Times New Roman"/>
                <w:sz w:val="20"/>
                <w:szCs w:val="20"/>
                <w:u w:val="single"/>
              </w:rPr>
              <w:t>Atendidas las reglas establecidas en el artículo 66 bis, los jueces y tribunales podrán asimismo imponer las penas recogidas en las letras b) a g) del apartado 7 del artículo 33.</w:t>
            </w:r>
          </w:p>
        </w:tc>
      </w:tr>
      <w:tr w:rsidR="007F0385" w:rsidRPr="007F3FB8" w:rsidTr="004C6A1D">
        <w:tc>
          <w:tcPr>
            <w:tcW w:w="1572" w:type="dxa"/>
          </w:tcPr>
          <w:p w:rsidR="00585E1E" w:rsidRDefault="00585E1E" w:rsidP="00866255">
            <w:pPr>
              <w:rPr>
                <w:rFonts w:ascii="Times New Roman" w:hAnsi="Times New Roman" w:cs="Times New Roman"/>
                <w:b/>
                <w:sz w:val="20"/>
                <w:szCs w:val="20"/>
              </w:rPr>
            </w:pPr>
          </w:p>
          <w:p w:rsidR="007F0385" w:rsidRPr="007F3FB8" w:rsidRDefault="007F0385" w:rsidP="00866255">
            <w:pPr>
              <w:rPr>
                <w:rFonts w:ascii="Times New Roman" w:hAnsi="Times New Roman" w:cs="Times New Roman"/>
                <w:b/>
                <w:sz w:val="20"/>
                <w:szCs w:val="20"/>
              </w:rPr>
            </w:pPr>
            <w:r w:rsidRPr="007F3FB8">
              <w:rPr>
                <w:rFonts w:ascii="Times New Roman" w:hAnsi="Times New Roman" w:cs="Times New Roman"/>
                <w:b/>
                <w:sz w:val="20"/>
                <w:szCs w:val="20"/>
              </w:rPr>
              <w:t>Descubrimiento y revelación de secretos y allanamiento informático</w:t>
            </w:r>
          </w:p>
          <w:p w:rsidR="007F0385" w:rsidRPr="007F3FB8" w:rsidRDefault="007F0385" w:rsidP="00866255">
            <w:pPr>
              <w:rPr>
                <w:rFonts w:ascii="Times New Roman" w:hAnsi="Times New Roman" w:cs="Times New Roman"/>
                <w:b/>
                <w:sz w:val="20"/>
                <w:szCs w:val="20"/>
              </w:rPr>
            </w:pPr>
            <w:r w:rsidRPr="007F3FB8">
              <w:rPr>
                <w:rFonts w:ascii="Times New Roman" w:hAnsi="Times New Roman" w:cs="Times New Roman"/>
                <w:b/>
                <w:sz w:val="20"/>
                <w:szCs w:val="20"/>
              </w:rPr>
              <w:t>Art</w:t>
            </w:r>
            <w:r w:rsidR="00585E1E">
              <w:rPr>
                <w:rFonts w:ascii="Times New Roman" w:hAnsi="Times New Roman" w:cs="Times New Roman"/>
                <w:b/>
                <w:sz w:val="20"/>
                <w:szCs w:val="20"/>
              </w:rPr>
              <w:t>.</w:t>
            </w:r>
            <w:r w:rsidRPr="007F3FB8">
              <w:rPr>
                <w:rFonts w:ascii="Times New Roman" w:hAnsi="Times New Roman" w:cs="Times New Roman"/>
                <w:b/>
                <w:sz w:val="20"/>
                <w:szCs w:val="20"/>
              </w:rPr>
              <w:t xml:space="preserve"> 197 </w:t>
            </w:r>
            <w:proofErr w:type="spellStart"/>
            <w:r w:rsidRPr="007F3FB8">
              <w:rPr>
                <w:rFonts w:ascii="Times New Roman" w:hAnsi="Times New Roman" w:cs="Times New Roman"/>
                <w:b/>
                <w:sz w:val="20"/>
                <w:szCs w:val="20"/>
              </w:rPr>
              <w:t>quinquies</w:t>
            </w:r>
            <w:proofErr w:type="spellEnd"/>
            <w:r w:rsidRPr="007F3FB8">
              <w:rPr>
                <w:rFonts w:ascii="Times New Roman" w:hAnsi="Times New Roman" w:cs="Times New Roman"/>
                <w:b/>
                <w:sz w:val="20"/>
                <w:szCs w:val="20"/>
              </w:rPr>
              <w:t xml:space="preserve"> (En relación con el art 197)</w:t>
            </w:r>
          </w:p>
        </w:tc>
        <w:tc>
          <w:tcPr>
            <w:tcW w:w="7500" w:type="dxa"/>
          </w:tcPr>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rPr>
            </w:pPr>
            <w:r w:rsidRPr="007F3FB8">
              <w:rPr>
                <w:rFonts w:ascii="Times New Roman" w:eastAsia="Arial Unicode MS" w:hAnsi="Times New Roman" w:cs="Times New Roman"/>
                <w:b/>
                <w:color w:val="000000"/>
                <w:sz w:val="20"/>
                <w:szCs w:val="20"/>
              </w:rPr>
              <w:t>Art 197</w:t>
            </w:r>
            <w:r w:rsidRPr="007F3FB8">
              <w:rPr>
                <w:rFonts w:ascii="Times New Roman" w:eastAsia="Arial Unicode MS" w:hAnsi="Times New Roman" w:cs="Times New Roman"/>
                <w:color w:val="000000"/>
                <w:sz w:val="20"/>
                <w:szCs w:val="20"/>
              </w:rPr>
              <w:t>: 1. El que, para descubrir los secretos o vulnerar la intimidad de otro, sin su consentimiento, se apodere de sus papeles, cartas, mensajes de correo electrónico o cualesquiera otros documentos o efectos personales, intercepte sus telecomunicaciones o utilice artificios técnicos de escucha, transmisión, grabación o reproducción del sonido o de la imagen, o de cualquier otra señal de comunicación, será castigado con las penas de prisión de uno a cuatro años y multa de doce a veinticuatro meses.</w:t>
            </w:r>
          </w:p>
          <w:p w:rsidR="007F0385" w:rsidRDefault="007F0385" w:rsidP="00866255">
            <w:pPr>
              <w:autoSpaceDE w:val="0"/>
              <w:autoSpaceDN w:val="0"/>
              <w:adjustRightInd w:val="0"/>
              <w:jc w:val="both"/>
              <w:rPr>
                <w:rFonts w:ascii="Times New Roman" w:eastAsia="Arial Unicode MS" w:hAnsi="Times New Roman" w:cs="Times New Roman"/>
                <w:color w:val="000000"/>
                <w:sz w:val="20"/>
                <w:szCs w:val="20"/>
              </w:rPr>
            </w:pPr>
            <w:r w:rsidRPr="007F3FB8">
              <w:rPr>
                <w:rFonts w:ascii="Times New Roman" w:eastAsia="Arial Unicode MS" w:hAnsi="Times New Roman" w:cs="Times New Roman"/>
                <w:color w:val="000000"/>
                <w:sz w:val="20"/>
                <w:szCs w:val="20"/>
              </w:rPr>
              <w:t>2. Las mismas penas se impondrán al que, sin estar autorizado, se apodere, utilice o modifique, en perjuicio de tercero, datos reservados de carácter personal o familiar de otro que se hallen registrados en ficheros o soportes informáticos, electrónicos o telemáticos, o en cualquier otro tipo de archivo o registro público o privado. Iguales penas se impondrán a quien, sin estar autorizado, acceda por cualquier medio a los mismos y a quien los altere o utilice en perjuicio del titular de los datos o de un tercero.</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rPr>
            </w:pPr>
            <w:r w:rsidRPr="007F3FB8">
              <w:rPr>
                <w:rFonts w:ascii="Times New Roman" w:eastAsia="Arial Unicode MS" w:hAnsi="Times New Roman" w:cs="Times New Roman"/>
                <w:color w:val="000000"/>
                <w:sz w:val="20"/>
                <w:szCs w:val="20"/>
              </w:rPr>
              <w:t>3. Se impondrá la pena de prisión de dos a cinco años si se difunden, revelan o ceden a terceros los datos o hechos descubiertos o las imágenes captadas a que se refieren los números anteriores.</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rPr>
            </w:pPr>
            <w:r w:rsidRPr="007F3FB8">
              <w:rPr>
                <w:rFonts w:ascii="Times New Roman" w:eastAsia="Arial Unicode MS" w:hAnsi="Times New Roman" w:cs="Times New Roman"/>
                <w:color w:val="000000"/>
                <w:sz w:val="20"/>
                <w:szCs w:val="20"/>
              </w:rPr>
              <w:t>Será castigado con las penas de prisión de uno a tres años y multa de doce a veinticuatro meses, el que, con conocimiento de su origen ilícito y sin haber tomado parte en su descubrimiento, realizare la conducta descrita en el párrafo anterior.</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rPr>
            </w:pPr>
            <w:r w:rsidRPr="007F3FB8">
              <w:rPr>
                <w:rFonts w:ascii="Times New Roman" w:eastAsia="Arial Unicode MS" w:hAnsi="Times New Roman" w:cs="Times New Roman"/>
                <w:color w:val="000000"/>
                <w:sz w:val="20"/>
                <w:szCs w:val="20"/>
              </w:rPr>
              <w:t>4. Los hechos descritos en los apartados 1 y 2 de este artículo serán castigados con una pena de prisión de tres a cinco años cuando:</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rPr>
            </w:pPr>
            <w:r w:rsidRPr="007F3FB8">
              <w:rPr>
                <w:rFonts w:ascii="Times New Roman" w:eastAsia="Arial Unicode MS" w:hAnsi="Times New Roman" w:cs="Times New Roman"/>
                <w:color w:val="000000"/>
                <w:sz w:val="20"/>
                <w:szCs w:val="20"/>
              </w:rPr>
              <w:t>a) Se cometan por las personas encargadas o responsables de los ficheros, soportes informáticos, electrónicos o telemáticos, archivos o registros; o</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rPr>
            </w:pPr>
            <w:r w:rsidRPr="007F3FB8">
              <w:rPr>
                <w:rFonts w:ascii="Times New Roman" w:eastAsia="Arial Unicode MS" w:hAnsi="Times New Roman" w:cs="Times New Roman"/>
                <w:color w:val="000000"/>
                <w:sz w:val="20"/>
                <w:szCs w:val="20"/>
              </w:rPr>
              <w:t>b) se lleven a cabo mediante la utilización no autorizada de datos personales de la víctima.</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rPr>
            </w:pPr>
            <w:r w:rsidRPr="007F3FB8">
              <w:rPr>
                <w:rFonts w:ascii="Times New Roman" w:eastAsia="Arial Unicode MS" w:hAnsi="Times New Roman" w:cs="Times New Roman"/>
                <w:color w:val="000000"/>
                <w:sz w:val="20"/>
                <w:szCs w:val="20"/>
              </w:rPr>
              <w:t>Si los datos reservados se hubieran difundido, cedido o revelado a terceros, se impondrán las penas en su mitad superior.</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rPr>
            </w:pPr>
            <w:r w:rsidRPr="007F3FB8">
              <w:rPr>
                <w:rFonts w:ascii="Times New Roman" w:eastAsia="Arial Unicode MS" w:hAnsi="Times New Roman" w:cs="Times New Roman"/>
                <w:color w:val="000000"/>
                <w:sz w:val="20"/>
                <w:szCs w:val="20"/>
              </w:rPr>
              <w:t>5. Igualmente, cuando los hechos descritos en los apartados anteriores afecten a datos de carácter personal que revelen la ideología, religión, creencias, salud, origen racial o vida sexual, o la víctima fuere un menor de edad o una persona con discapacidad necesitada de especial protección, se impondrán las penas previstas en su mitad superior.</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rPr>
            </w:pPr>
            <w:r w:rsidRPr="007F3FB8">
              <w:rPr>
                <w:rFonts w:ascii="Times New Roman" w:eastAsia="Arial Unicode MS" w:hAnsi="Times New Roman" w:cs="Times New Roman"/>
                <w:color w:val="000000"/>
                <w:sz w:val="20"/>
                <w:szCs w:val="20"/>
              </w:rPr>
              <w:t>6. Si los hechos se realizan con fines lucrativos, se impondrán las penas respectivamente previstas en los apartados 1 al 4 de este artículo en su mitad superior. Si además afectan a datos de los mencionados en el apartado anterior, la pena a imponer será la de prisión de cuatro a siete años.</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rPr>
            </w:pPr>
            <w:r w:rsidRPr="007F3FB8">
              <w:rPr>
                <w:rFonts w:ascii="Times New Roman" w:eastAsia="Arial Unicode MS" w:hAnsi="Times New Roman" w:cs="Times New Roman"/>
                <w:color w:val="000000"/>
                <w:sz w:val="20"/>
                <w:szCs w:val="20"/>
              </w:rPr>
              <w:t>7. Será castigado con una pena de prisión de tres meses a un año o multa de seis a doce meses el que, sin autorización de la persona afectada, difunda, revele o ceda a terceros imágenes o grabaciones audiovisuales de aquélla que hubiera obtenido con su anuencia en un domicilio o en cualquier otro lugar fuera del alcance de la mirada de terceros, cuando la divulgación menoscabe gravemente la intimidad personal de esa persona.</w:t>
            </w:r>
          </w:p>
          <w:p w:rsidR="007F0385" w:rsidRPr="007F3FB8" w:rsidRDefault="007F0385" w:rsidP="00866255">
            <w:pPr>
              <w:jc w:val="both"/>
              <w:rPr>
                <w:rFonts w:ascii="Times New Roman" w:hAnsi="Times New Roman" w:cs="Times New Roman"/>
                <w:sz w:val="20"/>
                <w:szCs w:val="20"/>
              </w:rPr>
            </w:pPr>
            <w:r w:rsidRPr="007F3FB8">
              <w:rPr>
                <w:rFonts w:ascii="Times New Roman" w:hAnsi="Times New Roman" w:cs="Times New Roman"/>
                <w:sz w:val="20"/>
                <w:szCs w:val="20"/>
              </w:rPr>
              <w:t xml:space="preserve">La pena se impondrá en su mitad superior cuando los hechos hubieran sido cometidos por el cónyuge o por persona que esté o haya estado unida a él por análoga relación de </w:t>
            </w:r>
            <w:r w:rsidRPr="007F3FB8">
              <w:rPr>
                <w:rFonts w:ascii="Times New Roman" w:hAnsi="Times New Roman" w:cs="Times New Roman"/>
                <w:sz w:val="20"/>
                <w:szCs w:val="20"/>
              </w:rPr>
              <w:lastRenderedPageBreak/>
              <w:t>afectividad, aun sin convivencia, la víctima fuera menor de edad o una persona con discapacidad necesitada de especial protección, o los hechos se hubieran cometido con una finalidad lucrativa.</w:t>
            </w:r>
          </w:p>
          <w:p w:rsidR="007F0385" w:rsidRPr="00A32EDC" w:rsidRDefault="007F0385" w:rsidP="00866255">
            <w:pPr>
              <w:jc w:val="both"/>
              <w:rPr>
                <w:rFonts w:ascii="Times New Roman" w:hAnsi="Times New Roman" w:cs="Times New Roman"/>
                <w:sz w:val="12"/>
                <w:szCs w:val="20"/>
              </w:rPr>
            </w:pPr>
          </w:p>
          <w:p w:rsidR="00585E1E" w:rsidRDefault="007F0385" w:rsidP="00866255">
            <w:pPr>
              <w:jc w:val="both"/>
              <w:rPr>
                <w:rFonts w:ascii="Times New Roman" w:hAnsi="Times New Roman" w:cs="Times New Roman"/>
                <w:sz w:val="20"/>
                <w:szCs w:val="20"/>
                <w:u w:val="single"/>
              </w:rPr>
            </w:pPr>
            <w:r w:rsidRPr="007F3FB8">
              <w:rPr>
                <w:rFonts w:ascii="Times New Roman" w:hAnsi="Times New Roman" w:cs="Times New Roman"/>
                <w:b/>
                <w:sz w:val="20"/>
                <w:szCs w:val="20"/>
              </w:rPr>
              <w:t xml:space="preserve">Art 197 </w:t>
            </w:r>
            <w:proofErr w:type="spellStart"/>
            <w:r w:rsidRPr="007F3FB8">
              <w:rPr>
                <w:rFonts w:ascii="Times New Roman" w:hAnsi="Times New Roman" w:cs="Times New Roman"/>
                <w:b/>
                <w:sz w:val="20"/>
                <w:szCs w:val="20"/>
              </w:rPr>
              <w:t>quinquies</w:t>
            </w:r>
            <w:proofErr w:type="spellEnd"/>
            <w:r w:rsidRPr="007F3FB8">
              <w:rPr>
                <w:rFonts w:ascii="Times New Roman" w:hAnsi="Times New Roman" w:cs="Times New Roman"/>
                <w:sz w:val="20"/>
                <w:szCs w:val="20"/>
              </w:rPr>
              <w:t xml:space="preserve">: </w:t>
            </w:r>
            <w:r w:rsidRPr="007F3FB8">
              <w:rPr>
                <w:rFonts w:ascii="Times New Roman" w:hAnsi="Times New Roman" w:cs="Times New Roman"/>
                <w:sz w:val="20"/>
                <w:szCs w:val="20"/>
                <w:u w:val="single"/>
              </w:rPr>
              <w:t>Cuando de acuerdo con lo establecido en el artículo 31 bis una persona jurídica sea responsable de los delitos comprendidos en los artículos 197, 197 bis y 197 ter, se le impondrá la pena de multa de seis meses a dos años. Atendidas las reglas establecidas en el artículo 66 bis, los jueces y tribunales podrán asimismo imponer las penas recogidas en las letras b) a g) del apartado 7 del artículo 33.</w:t>
            </w:r>
          </w:p>
          <w:p w:rsidR="005A17BB" w:rsidRPr="005A17BB" w:rsidRDefault="005A17BB" w:rsidP="00866255">
            <w:pPr>
              <w:jc w:val="both"/>
              <w:rPr>
                <w:rFonts w:ascii="Times New Roman" w:hAnsi="Times New Roman" w:cs="Times New Roman"/>
                <w:sz w:val="4"/>
                <w:szCs w:val="4"/>
                <w:u w:val="single"/>
              </w:rPr>
            </w:pPr>
          </w:p>
        </w:tc>
      </w:tr>
      <w:tr w:rsidR="007F0385" w:rsidRPr="007F3FB8" w:rsidTr="004C6A1D">
        <w:tc>
          <w:tcPr>
            <w:tcW w:w="1572" w:type="dxa"/>
          </w:tcPr>
          <w:p w:rsidR="00585E1E" w:rsidRDefault="00585E1E" w:rsidP="00866255">
            <w:pPr>
              <w:rPr>
                <w:rFonts w:ascii="Times New Roman" w:hAnsi="Times New Roman" w:cs="Times New Roman"/>
                <w:b/>
                <w:sz w:val="20"/>
                <w:szCs w:val="20"/>
              </w:rPr>
            </w:pPr>
          </w:p>
          <w:p w:rsidR="007F0385" w:rsidRPr="007F3FB8" w:rsidRDefault="007F0385" w:rsidP="00866255">
            <w:pPr>
              <w:rPr>
                <w:rFonts w:ascii="Times New Roman" w:hAnsi="Times New Roman" w:cs="Times New Roman"/>
                <w:b/>
                <w:sz w:val="20"/>
                <w:szCs w:val="20"/>
              </w:rPr>
            </w:pPr>
            <w:r w:rsidRPr="007F3FB8">
              <w:rPr>
                <w:rFonts w:ascii="Times New Roman" w:hAnsi="Times New Roman" w:cs="Times New Roman"/>
                <w:b/>
                <w:sz w:val="20"/>
                <w:szCs w:val="20"/>
              </w:rPr>
              <w:t>Estafas</w:t>
            </w:r>
          </w:p>
          <w:p w:rsidR="007F0385" w:rsidRPr="007F3FB8" w:rsidRDefault="007F0385" w:rsidP="00866255">
            <w:pPr>
              <w:rPr>
                <w:rFonts w:ascii="Times New Roman" w:hAnsi="Times New Roman" w:cs="Times New Roman"/>
                <w:b/>
                <w:sz w:val="20"/>
                <w:szCs w:val="20"/>
              </w:rPr>
            </w:pPr>
            <w:r w:rsidRPr="007F3FB8">
              <w:rPr>
                <w:rFonts w:ascii="Times New Roman" w:hAnsi="Times New Roman" w:cs="Times New Roman"/>
                <w:b/>
                <w:sz w:val="20"/>
                <w:szCs w:val="20"/>
              </w:rPr>
              <w:t>Art 251 bis</w:t>
            </w:r>
          </w:p>
          <w:p w:rsidR="007F0385" w:rsidRPr="007F3FB8" w:rsidRDefault="007F0385" w:rsidP="00866255">
            <w:pPr>
              <w:rPr>
                <w:rFonts w:ascii="Times New Roman" w:hAnsi="Times New Roman" w:cs="Times New Roman"/>
                <w:b/>
                <w:sz w:val="20"/>
                <w:szCs w:val="20"/>
              </w:rPr>
            </w:pPr>
            <w:r w:rsidRPr="007F3FB8">
              <w:rPr>
                <w:rFonts w:ascii="Times New Roman" w:hAnsi="Times New Roman" w:cs="Times New Roman"/>
                <w:b/>
                <w:sz w:val="20"/>
                <w:szCs w:val="20"/>
              </w:rPr>
              <w:t>(En relación con el art 248)</w:t>
            </w:r>
          </w:p>
        </w:tc>
        <w:tc>
          <w:tcPr>
            <w:tcW w:w="7500" w:type="dxa"/>
          </w:tcPr>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rPr>
            </w:pPr>
            <w:r w:rsidRPr="007F3FB8">
              <w:rPr>
                <w:rFonts w:ascii="Times New Roman" w:eastAsia="Arial Unicode MS" w:hAnsi="Times New Roman" w:cs="Times New Roman"/>
                <w:b/>
                <w:color w:val="000000"/>
                <w:sz w:val="20"/>
                <w:szCs w:val="20"/>
              </w:rPr>
              <w:t>Art 248</w:t>
            </w:r>
            <w:r w:rsidRPr="007F3FB8">
              <w:rPr>
                <w:rFonts w:ascii="Times New Roman" w:eastAsia="Arial Unicode MS" w:hAnsi="Times New Roman" w:cs="Times New Roman"/>
                <w:b/>
                <w:color w:val="000000"/>
                <w:sz w:val="20"/>
                <w:szCs w:val="20"/>
              </w:rPr>
              <w:softHyphen/>
              <w:t xml:space="preserve">: </w:t>
            </w:r>
            <w:r w:rsidRPr="007F3FB8">
              <w:rPr>
                <w:rFonts w:ascii="Times New Roman" w:eastAsia="Arial Unicode MS" w:hAnsi="Times New Roman" w:cs="Times New Roman"/>
                <w:color w:val="000000"/>
                <w:sz w:val="20"/>
                <w:szCs w:val="20"/>
              </w:rPr>
              <w:t>1. Cometen estafa los que, con ánimo de lucro, utilizaren engaño bastante para producir error en otro, induciéndolo a realizar un acto de disposición en perjuicio propio o ajeno.</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rPr>
            </w:pPr>
            <w:r w:rsidRPr="007F3FB8">
              <w:rPr>
                <w:rFonts w:ascii="Times New Roman" w:eastAsia="Arial Unicode MS" w:hAnsi="Times New Roman" w:cs="Times New Roman"/>
                <w:color w:val="000000"/>
                <w:sz w:val="20"/>
                <w:szCs w:val="20"/>
              </w:rPr>
              <w:t>2. También se consideran reos de estafa:</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rPr>
            </w:pPr>
            <w:r w:rsidRPr="007F3FB8">
              <w:rPr>
                <w:rFonts w:ascii="Times New Roman" w:eastAsia="Arial Unicode MS" w:hAnsi="Times New Roman" w:cs="Times New Roman"/>
                <w:color w:val="000000"/>
                <w:sz w:val="20"/>
                <w:szCs w:val="20"/>
              </w:rPr>
              <w:t>a) Los que, con ánimo de lucro y valiéndose de alguna manipulación informática o artificio semejante, consigan una transferencia no consentida de cualquier activo patrimonial en perjuicio de otro.</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rPr>
            </w:pPr>
            <w:r w:rsidRPr="007F3FB8">
              <w:rPr>
                <w:rFonts w:ascii="Times New Roman" w:eastAsia="Arial Unicode MS" w:hAnsi="Times New Roman" w:cs="Times New Roman"/>
                <w:color w:val="000000"/>
                <w:sz w:val="20"/>
                <w:szCs w:val="20"/>
              </w:rPr>
              <w:t>b) Los que fabricaren, introdujeren, poseyeren o facilitaren programas informáticos específicamente destinados a la comisión de las estafas previstas en este artículo.</w:t>
            </w:r>
          </w:p>
          <w:p w:rsidR="007F0385" w:rsidRPr="007F3FB8" w:rsidRDefault="007F0385" w:rsidP="00866255">
            <w:pPr>
              <w:autoSpaceDE w:val="0"/>
              <w:autoSpaceDN w:val="0"/>
              <w:adjustRightInd w:val="0"/>
              <w:jc w:val="both"/>
              <w:rPr>
                <w:rFonts w:ascii="Times New Roman" w:eastAsia="Arial Unicode MS" w:hAnsi="Times New Roman" w:cs="Times New Roman"/>
                <w:b/>
                <w:color w:val="000000"/>
                <w:sz w:val="20"/>
                <w:szCs w:val="20"/>
              </w:rPr>
            </w:pPr>
            <w:r w:rsidRPr="007F3FB8">
              <w:rPr>
                <w:rFonts w:ascii="Times New Roman" w:eastAsia="Arial Unicode MS" w:hAnsi="Times New Roman" w:cs="Times New Roman"/>
                <w:color w:val="000000"/>
                <w:sz w:val="20"/>
                <w:szCs w:val="20"/>
              </w:rPr>
              <w:t>c) Los que, utilizando tarjetas de crédito o débito, o cheques de viaje, o los datos obrantes en cualquiera de ellos, realicen operaciones de cualquier clase en perjuicio de su titular o de un tercero.</w:t>
            </w:r>
          </w:p>
          <w:p w:rsidR="00585E1E" w:rsidRPr="00A32EDC" w:rsidRDefault="00585E1E" w:rsidP="00866255">
            <w:pPr>
              <w:autoSpaceDE w:val="0"/>
              <w:autoSpaceDN w:val="0"/>
              <w:adjustRightInd w:val="0"/>
              <w:jc w:val="both"/>
              <w:rPr>
                <w:rFonts w:ascii="Times New Roman" w:eastAsia="Arial Unicode MS" w:hAnsi="Times New Roman" w:cs="Times New Roman"/>
                <w:b/>
                <w:color w:val="000000"/>
                <w:sz w:val="12"/>
                <w:szCs w:val="20"/>
              </w:rPr>
            </w:pP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u w:val="single"/>
              </w:rPr>
            </w:pPr>
            <w:r w:rsidRPr="007F3FB8">
              <w:rPr>
                <w:rFonts w:ascii="Times New Roman" w:eastAsia="Arial Unicode MS" w:hAnsi="Times New Roman" w:cs="Times New Roman"/>
                <w:b/>
                <w:color w:val="000000"/>
                <w:sz w:val="20"/>
                <w:szCs w:val="20"/>
              </w:rPr>
              <w:t>Art 251 bis</w:t>
            </w:r>
            <w:r w:rsidRPr="007F3FB8">
              <w:rPr>
                <w:rFonts w:ascii="Times New Roman" w:eastAsia="Arial Unicode MS" w:hAnsi="Times New Roman" w:cs="Times New Roman"/>
                <w:color w:val="000000"/>
                <w:sz w:val="20"/>
                <w:szCs w:val="20"/>
              </w:rPr>
              <w:t xml:space="preserve">: </w:t>
            </w:r>
            <w:r w:rsidRPr="007F3FB8">
              <w:rPr>
                <w:rFonts w:ascii="Times New Roman" w:eastAsia="Arial Unicode MS" w:hAnsi="Times New Roman" w:cs="Times New Roman"/>
                <w:color w:val="000000"/>
                <w:sz w:val="20"/>
                <w:szCs w:val="20"/>
                <w:u w:val="single"/>
              </w:rPr>
              <w:t>Cuando de acuerdo con lo establecido en el artículo 31 bis una persona jurídica sea responsable de los delitos comprendidos en esta Sección, se le impondrán las siguientes penas:</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u w:val="single"/>
              </w:rPr>
            </w:pPr>
            <w:r w:rsidRPr="007F3FB8">
              <w:rPr>
                <w:rFonts w:ascii="Times New Roman" w:eastAsia="Arial Unicode MS" w:hAnsi="Times New Roman" w:cs="Times New Roman"/>
                <w:color w:val="000000"/>
                <w:sz w:val="20"/>
                <w:szCs w:val="20"/>
                <w:u w:val="single"/>
              </w:rPr>
              <w:t>a) Multa del triple al quíntuple de la cantidad defraudada, si el delito cometido por la persona física tiene prevista una pena de prisión de más de cinco años.</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u w:val="single"/>
              </w:rPr>
            </w:pPr>
            <w:r w:rsidRPr="007F3FB8">
              <w:rPr>
                <w:rFonts w:ascii="Times New Roman" w:eastAsia="Arial Unicode MS" w:hAnsi="Times New Roman" w:cs="Times New Roman"/>
                <w:color w:val="000000"/>
                <w:sz w:val="20"/>
                <w:szCs w:val="20"/>
                <w:u w:val="single"/>
              </w:rPr>
              <w:t>b) Multa del doble al cuádruple de la cantidad defraudada, en el resto de los casos.</w:t>
            </w:r>
          </w:p>
          <w:p w:rsidR="00585E1E" w:rsidRDefault="007F0385" w:rsidP="00866255">
            <w:pPr>
              <w:jc w:val="both"/>
              <w:rPr>
                <w:rFonts w:ascii="Times New Roman" w:hAnsi="Times New Roman" w:cs="Times New Roman"/>
                <w:sz w:val="20"/>
                <w:szCs w:val="20"/>
                <w:u w:val="single"/>
              </w:rPr>
            </w:pPr>
            <w:r w:rsidRPr="007F3FB8">
              <w:rPr>
                <w:rFonts w:ascii="Times New Roman" w:hAnsi="Times New Roman" w:cs="Times New Roman"/>
                <w:sz w:val="20"/>
                <w:szCs w:val="20"/>
                <w:u w:val="single"/>
              </w:rPr>
              <w:t>Atendidas las reglas establecidas en el artículo 66 bis, los jueces y tribunales podrán asimismo imponer las penas recogidas en las letras b) a g) del apartado 7 del artículo 33.</w:t>
            </w:r>
          </w:p>
          <w:p w:rsidR="005A17BB" w:rsidRPr="005A17BB" w:rsidRDefault="005A17BB" w:rsidP="00866255">
            <w:pPr>
              <w:jc w:val="both"/>
              <w:rPr>
                <w:rFonts w:ascii="Times New Roman" w:hAnsi="Times New Roman" w:cs="Times New Roman"/>
                <w:sz w:val="4"/>
                <w:szCs w:val="4"/>
                <w:u w:val="single"/>
              </w:rPr>
            </w:pPr>
          </w:p>
        </w:tc>
      </w:tr>
      <w:tr w:rsidR="007F0385" w:rsidRPr="007F3FB8" w:rsidTr="004C6A1D">
        <w:tc>
          <w:tcPr>
            <w:tcW w:w="1572" w:type="dxa"/>
          </w:tcPr>
          <w:p w:rsidR="00585E1E" w:rsidRDefault="00585E1E" w:rsidP="00866255">
            <w:pPr>
              <w:rPr>
                <w:rFonts w:ascii="Times New Roman" w:hAnsi="Times New Roman" w:cs="Times New Roman"/>
                <w:b/>
                <w:sz w:val="20"/>
                <w:szCs w:val="20"/>
              </w:rPr>
            </w:pPr>
          </w:p>
          <w:p w:rsidR="007F0385" w:rsidRPr="007F3FB8" w:rsidRDefault="007F0385" w:rsidP="00866255">
            <w:pPr>
              <w:rPr>
                <w:rFonts w:ascii="Times New Roman" w:hAnsi="Times New Roman" w:cs="Times New Roman"/>
                <w:b/>
                <w:sz w:val="20"/>
                <w:szCs w:val="20"/>
              </w:rPr>
            </w:pPr>
            <w:r w:rsidRPr="007F3FB8">
              <w:rPr>
                <w:rFonts w:ascii="Times New Roman" w:hAnsi="Times New Roman" w:cs="Times New Roman"/>
                <w:b/>
                <w:sz w:val="20"/>
                <w:szCs w:val="20"/>
              </w:rPr>
              <w:t>Frustración de ejecución</w:t>
            </w:r>
          </w:p>
          <w:p w:rsidR="007F0385" w:rsidRPr="007F3FB8" w:rsidRDefault="007F0385" w:rsidP="00866255">
            <w:pPr>
              <w:rPr>
                <w:rFonts w:ascii="Times New Roman" w:hAnsi="Times New Roman" w:cs="Times New Roman"/>
                <w:b/>
                <w:sz w:val="20"/>
                <w:szCs w:val="20"/>
              </w:rPr>
            </w:pPr>
            <w:r w:rsidRPr="007F3FB8">
              <w:rPr>
                <w:rFonts w:ascii="Times New Roman" w:hAnsi="Times New Roman" w:cs="Times New Roman"/>
                <w:b/>
                <w:sz w:val="20"/>
                <w:szCs w:val="20"/>
              </w:rPr>
              <w:t>Art 258 ter</w:t>
            </w:r>
          </w:p>
          <w:p w:rsidR="007F0385" w:rsidRPr="007F3FB8" w:rsidRDefault="007F0385" w:rsidP="00866255">
            <w:pPr>
              <w:rPr>
                <w:rFonts w:ascii="Times New Roman" w:hAnsi="Times New Roman" w:cs="Times New Roman"/>
                <w:sz w:val="20"/>
                <w:szCs w:val="20"/>
              </w:rPr>
            </w:pPr>
            <w:r w:rsidRPr="007F3FB8">
              <w:rPr>
                <w:rFonts w:ascii="Times New Roman" w:hAnsi="Times New Roman" w:cs="Times New Roman"/>
                <w:b/>
                <w:sz w:val="20"/>
                <w:szCs w:val="20"/>
              </w:rPr>
              <w:t xml:space="preserve">(En relación con los </w:t>
            </w:r>
            <w:proofErr w:type="spellStart"/>
            <w:r w:rsidRPr="007F3FB8">
              <w:rPr>
                <w:rFonts w:ascii="Times New Roman" w:hAnsi="Times New Roman" w:cs="Times New Roman"/>
                <w:b/>
                <w:sz w:val="20"/>
                <w:szCs w:val="20"/>
              </w:rPr>
              <w:t>arts</w:t>
            </w:r>
            <w:proofErr w:type="spellEnd"/>
            <w:r w:rsidRPr="007F3FB8">
              <w:rPr>
                <w:rFonts w:ascii="Times New Roman" w:hAnsi="Times New Roman" w:cs="Times New Roman"/>
                <w:b/>
                <w:sz w:val="20"/>
                <w:szCs w:val="20"/>
              </w:rPr>
              <w:t xml:space="preserve"> 257 y 258)</w:t>
            </w:r>
          </w:p>
        </w:tc>
        <w:tc>
          <w:tcPr>
            <w:tcW w:w="7500" w:type="dxa"/>
          </w:tcPr>
          <w:p w:rsidR="007F0385" w:rsidRPr="007F3FB8" w:rsidRDefault="007F0385" w:rsidP="00866255">
            <w:pPr>
              <w:autoSpaceDE w:val="0"/>
              <w:autoSpaceDN w:val="0"/>
              <w:adjustRightInd w:val="0"/>
              <w:jc w:val="both"/>
              <w:rPr>
                <w:rFonts w:ascii="Times New Roman" w:hAnsi="Times New Roman" w:cs="Times New Roman"/>
                <w:color w:val="000000"/>
                <w:sz w:val="20"/>
                <w:szCs w:val="20"/>
              </w:rPr>
            </w:pPr>
            <w:r w:rsidRPr="007F3FB8">
              <w:rPr>
                <w:rFonts w:ascii="Times New Roman" w:hAnsi="Times New Roman" w:cs="Times New Roman"/>
                <w:b/>
                <w:bCs/>
                <w:color w:val="000000"/>
                <w:sz w:val="20"/>
                <w:szCs w:val="20"/>
              </w:rPr>
              <w:t xml:space="preserve">Artículo 257: </w:t>
            </w:r>
            <w:r w:rsidRPr="007F3FB8">
              <w:rPr>
                <w:rFonts w:ascii="Times New Roman" w:eastAsia="Arial Unicode MS" w:hAnsi="Times New Roman" w:cs="Times New Roman"/>
                <w:color w:val="000000"/>
                <w:sz w:val="20"/>
                <w:szCs w:val="20"/>
              </w:rPr>
              <w:t>1. Será castigado con las penas de prisión de uno a cuatro años y multa de doce a veinticuatro meses:</w:t>
            </w:r>
          </w:p>
          <w:p w:rsidR="007F0385" w:rsidRPr="007F3FB8" w:rsidRDefault="00362784" w:rsidP="00866255">
            <w:pPr>
              <w:autoSpaceDE w:val="0"/>
              <w:autoSpaceDN w:val="0"/>
              <w:adjustRightInd w:val="0"/>
              <w:jc w:val="both"/>
              <w:rPr>
                <w:rFonts w:ascii="Times New Roman" w:eastAsia="Arial Unicode MS" w:hAnsi="Times New Roman" w:cs="Times New Roman"/>
                <w:color w:val="000000"/>
                <w:sz w:val="20"/>
                <w:szCs w:val="20"/>
              </w:rPr>
            </w:pPr>
            <w:r w:rsidRPr="007F3FB8">
              <w:rPr>
                <w:rFonts w:ascii="Times New Roman" w:eastAsia="Arial Unicode MS" w:hAnsi="Times New Roman" w:cs="Times New Roman"/>
                <w:color w:val="000000"/>
                <w:sz w:val="20"/>
                <w:szCs w:val="20"/>
              </w:rPr>
              <w:t>1. º</w:t>
            </w:r>
            <w:r w:rsidR="007F0385" w:rsidRPr="007F3FB8">
              <w:rPr>
                <w:rFonts w:ascii="Times New Roman" w:eastAsia="Arial Unicode MS" w:hAnsi="Times New Roman" w:cs="Times New Roman"/>
                <w:color w:val="000000"/>
                <w:sz w:val="20"/>
                <w:szCs w:val="20"/>
              </w:rPr>
              <w:t xml:space="preserve"> El que se alce con sus bienes en perjuicio de sus acreedores.</w:t>
            </w:r>
          </w:p>
          <w:p w:rsidR="007F0385" w:rsidRPr="007F3FB8" w:rsidRDefault="00362784" w:rsidP="00866255">
            <w:pPr>
              <w:autoSpaceDE w:val="0"/>
              <w:autoSpaceDN w:val="0"/>
              <w:adjustRightInd w:val="0"/>
              <w:jc w:val="both"/>
              <w:rPr>
                <w:rFonts w:ascii="Times New Roman" w:eastAsia="Arial Unicode MS" w:hAnsi="Times New Roman" w:cs="Times New Roman"/>
                <w:color w:val="000000"/>
                <w:sz w:val="20"/>
                <w:szCs w:val="20"/>
              </w:rPr>
            </w:pPr>
            <w:r w:rsidRPr="007F3FB8">
              <w:rPr>
                <w:rFonts w:ascii="Times New Roman" w:eastAsia="Arial Unicode MS" w:hAnsi="Times New Roman" w:cs="Times New Roman"/>
                <w:color w:val="000000"/>
                <w:sz w:val="20"/>
                <w:szCs w:val="20"/>
              </w:rPr>
              <w:t>2. º</w:t>
            </w:r>
            <w:r w:rsidR="007F0385" w:rsidRPr="007F3FB8">
              <w:rPr>
                <w:rFonts w:ascii="Times New Roman" w:eastAsia="Arial Unicode MS" w:hAnsi="Times New Roman" w:cs="Times New Roman"/>
                <w:color w:val="000000"/>
                <w:sz w:val="20"/>
                <w:szCs w:val="20"/>
              </w:rPr>
              <w:t xml:space="preserve"> Quien con el mismo fin realice cualquier acto de disposición patrimonial o generador de obligaciones que dilate, dificulte o impida la eficacia de un embargo o de un procedimiento ejecutivo o de apremio, judicial, extrajudicial o administrativo, iniciado o de previsible iniciación.</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rPr>
            </w:pPr>
            <w:r w:rsidRPr="007F3FB8">
              <w:rPr>
                <w:rFonts w:ascii="Times New Roman" w:eastAsia="Arial Unicode MS" w:hAnsi="Times New Roman" w:cs="Times New Roman"/>
                <w:color w:val="000000"/>
                <w:sz w:val="20"/>
                <w:szCs w:val="20"/>
              </w:rPr>
              <w:t>2. Con la misma pena será castigado quien realizare actos de disposición, contrajere obligaciones que disminuyan su patrimonio u oculte por cualquier medio elementos de su patrimonio sobre los que la ejecución podría hacerse efectiva, con la finalidad de eludir el pago de responsabilidades civiles derivadas de un delito que hubiere cometido o del que debiera responder.</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rPr>
            </w:pPr>
            <w:r w:rsidRPr="007F3FB8">
              <w:rPr>
                <w:rFonts w:ascii="Times New Roman" w:eastAsia="Arial Unicode MS" w:hAnsi="Times New Roman" w:cs="Times New Roman"/>
                <w:color w:val="000000"/>
                <w:sz w:val="20"/>
                <w:szCs w:val="20"/>
              </w:rPr>
              <w:t>3. Lo dispuesto en el presente artículo será de aplicación cualquiera que sea la naturaleza u origen de la obligación o deuda cuya satisfacción o pago se intente eludir, incluidos los derechos económicos de los trabajadores, y con independencia de que el acreedor sea un particular o cualquier persona jurídica, pública o privada.</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rPr>
            </w:pPr>
            <w:r w:rsidRPr="007F3FB8">
              <w:rPr>
                <w:rFonts w:ascii="Times New Roman" w:eastAsia="Arial Unicode MS" w:hAnsi="Times New Roman" w:cs="Times New Roman"/>
                <w:color w:val="000000"/>
                <w:sz w:val="20"/>
                <w:szCs w:val="20"/>
              </w:rPr>
              <w:t xml:space="preserve">No </w:t>
            </w:r>
            <w:r w:rsidR="004302BE" w:rsidRPr="007F3FB8">
              <w:rPr>
                <w:rFonts w:ascii="Times New Roman" w:eastAsia="Arial Unicode MS" w:hAnsi="Times New Roman" w:cs="Times New Roman"/>
                <w:color w:val="000000"/>
                <w:sz w:val="20"/>
                <w:szCs w:val="20"/>
              </w:rPr>
              <w:t>obstante,</w:t>
            </w:r>
            <w:r w:rsidRPr="007F3FB8">
              <w:rPr>
                <w:rFonts w:ascii="Times New Roman" w:eastAsia="Arial Unicode MS" w:hAnsi="Times New Roman" w:cs="Times New Roman"/>
                <w:color w:val="000000"/>
                <w:sz w:val="20"/>
                <w:szCs w:val="20"/>
              </w:rPr>
              <w:t xml:space="preserve"> lo anterior, en el caso de que la deuda u obligación que se trate de eludir sea de Derecho público y la acreedora sea una persona jurídico pública, o se trate de obligaciones pecuniarias derivadas de la comisión de un delito contra la Hacienda Pública o la Seguridad Social, la pena a imponer será de prisión de uno a seis años y multa de doce a veinticuatro meses.</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rPr>
            </w:pPr>
            <w:r w:rsidRPr="007F3FB8">
              <w:rPr>
                <w:rFonts w:ascii="Times New Roman" w:eastAsia="Arial Unicode MS" w:hAnsi="Times New Roman" w:cs="Times New Roman"/>
                <w:color w:val="000000"/>
                <w:sz w:val="20"/>
                <w:szCs w:val="20"/>
              </w:rPr>
              <w:t>4. Las penas previstas en el presente artículo se impondrán en su mitad superior en los supuestos previstos en los numerales 5</w:t>
            </w:r>
            <w:r w:rsidR="00362784" w:rsidRPr="007F3FB8">
              <w:rPr>
                <w:rFonts w:ascii="Times New Roman" w:eastAsia="Arial Unicode MS" w:hAnsi="Times New Roman" w:cs="Times New Roman"/>
                <w:color w:val="000000"/>
                <w:sz w:val="20"/>
                <w:szCs w:val="20"/>
              </w:rPr>
              <w:t>. º</w:t>
            </w:r>
            <w:r w:rsidRPr="007F3FB8">
              <w:rPr>
                <w:rFonts w:ascii="Times New Roman" w:eastAsia="Arial Unicode MS" w:hAnsi="Times New Roman" w:cs="Times New Roman"/>
                <w:color w:val="000000"/>
                <w:sz w:val="20"/>
                <w:szCs w:val="20"/>
              </w:rPr>
              <w:t xml:space="preserve"> </w:t>
            </w:r>
            <w:r w:rsidR="00362784" w:rsidRPr="007F3FB8">
              <w:rPr>
                <w:rFonts w:ascii="Times New Roman" w:eastAsia="Arial Unicode MS" w:hAnsi="Times New Roman" w:cs="Times New Roman"/>
                <w:color w:val="000000"/>
                <w:sz w:val="20"/>
                <w:szCs w:val="20"/>
              </w:rPr>
              <w:t>O</w:t>
            </w:r>
            <w:r w:rsidRPr="007F3FB8">
              <w:rPr>
                <w:rFonts w:ascii="Times New Roman" w:eastAsia="Arial Unicode MS" w:hAnsi="Times New Roman" w:cs="Times New Roman"/>
                <w:color w:val="000000"/>
                <w:sz w:val="20"/>
                <w:szCs w:val="20"/>
              </w:rPr>
              <w:t xml:space="preserve"> 6</w:t>
            </w:r>
            <w:r w:rsidR="00362784" w:rsidRPr="007F3FB8">
              <w:rPr>
                <w:rFonts w:ascii="Times New Roman" w:eastAsia="Arial Unicode MS" w:hAnsi="Times New Roman" w:cs="Times New Roman"/>
                <w:color w:val="000000"/>
                <w:sz w:val="20"/>
                <w:szCs w:val="20"/>
              </w:rPr>
              <w:t>. º</w:t>
            </w:r>
            <w:r w:rsidRPr="007F3FB8">
              <w:rPr>
                <w:rFonts w:ascii="Times New Roman" w:eastAsia="Arial Unicode MS" w:hAnsi="Times New Roman" w:cs="Times New Roman"/>
                <w:color w:val="000000"/>
                <w:sz w:val="20"/>
                <w:szCs w:val="20"/>
              </w:rPr>
              <w:t xml:space="preserve"> </w:t>
            </w:r>
            <w:proofErr w:type="gramStart"/>
            <w:r w:rsidRPr="007F3FB8">
              <w:rPr>
                <w:rFonts w:ascii="Times New Roman" w:eastAsia="Arial Unicode MS" w:hAnsi="Times New Roman" w:cs="Times New Roman"/>
                <w:color w:val="000000"/>
                <w:sz w:val="20"/>
                <w:szCs w:val="20"/>
              </w:rPr>
              <w:t>del</w:t>
            </w:r>
            <w:proofErr w:type="gramEnd"/>
            <w:r w:rsidRPr="007F3FB8">
              <w:rPr>
                <w:rFonts w:ascii="Times New Roman" w:eastAsia="Arial Unicode MS" w:hAnsi="Times New Roman" w:cs="Times New Roman"/>
                <w:color w:val="000000"/>
                <w:sz w:val="20"/>
                <w:szCs w:val="20"/>
              </w:rPr>
              <w:t xml:space="preserve"> apartado 1 del artículo 250.</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rPr>
            </w:pPr>
            <w:r w:rsidRPr="007F3FB8">
              <w:rPr>
                <w:rFonts w:ascii="Times New Roman" w:eastAsia="Arial Unicode MS" w:hAnsi="Times New Roman" w:cs="Times New Roman"/>
                <w:color w:val="000000"/>
                <w:sz w:val="20"/>
                <w:szCs w:val="20"/>
              </w:rPr>
              <w:t xml:space="preserve">5. Este delito será perseguido aun cuando tras su comisión se </w:t>
            </w:r>
            <w:r w:rsidR="004302BE" w:rsidRPr="007F3FB8">
              <w:rPr>
                <w:rFonts w:ascii="Times New Roman" w:eastAsia="Arial Unicode MS" w:hAnsi="Times New Roman" w:cs="Times New Roman"/>
                <w:color w:val="000000"/>
                <w:sz w:val="20"/>
                <w:szCs w:val="20"/>
              </w:rPr>
              <w:t>iniciará</w:t>
            </w:r>
            <w:r w:rsidRPr="007F3FB8">
              <w:rPr>
                <w:rFonts w:ascii="Times New Roman" w:eastAsia="Arial Unicode MS" w:hAnsi="Times New Roman" w:cs="Times New Roman"/>
                <w:color w:val="000000"/>
                <w:sz w:val="20"/>
                <w:szCs w:val="20"/>
              </w:rPr>
              <w:t xml:space="preserve"> un procedimiento concursal. </w:t>
            </w:r>
          </w:p>
          <w:p w:rsidR="007F0385" w:rsidRPr="00A32EDC" w:rsidRDefault="007F0385" w:rsidP="00866255">
            <w:pPr>
              <w:pageBreakBefore/>
              <w:autoSpaceDE w:val="0"/>
              <w:autoSpaceDN w:val="0"/>
              <w:adjustRightInd w:val="0"/>
              <w:jc w:val="both"/>
              <w:rPr>
                <w:rFonts w:ascii="Times New Roman" w:eastAsia="Arial Unicode MS" w:hAnsi="Times New Roman" w:cs="Times New Roman"/>
                <w:sz w:val="12"/>
                <w:szCs w:val="20"/>
              </w:rPr>
            </w:pPr>
          </w:p>
          <w:p w:rsidR="007F0385" w:rsidRPr="007F3FB8" w:rsidRDefault="007F0385" w:rsidP="00866255">
            <w:pPr>
              <w:autoSpaceDE w:val="0"/>
              <w:autoSpaceDN w:val="0"/>
              <w:adjustRightInd w:val="0"/>
              <w:jc w:val="both"/>
              <w:rPr>
                <w:rFonts w:ascii="Times New Roman" w:eastAsia="Arial Unicode MS" w:hAnsi="Times New Roman" w:cs="Times New Roman"/>
                <w:sz w:val="20"/>
                <w:szCs w:val="20"/>
              </w:rPr>
            </w:pPr>
            <w:r w:rsidRPr="007F3FB8">
              <w:rPr>
                <w:rFonts w:ascii="Times New Roman" w:eastAsia="Arial Unicode MS" w:hAnsi="Times New Roman" w:cs="Times New Roman"/>
                <w:b/>
                <w:bCs/>
                <w:sz w:val="20"/>
                <w:szCs w:val="20"/>
              </w:rPr>
              <w:t xml:space="preserve">Artículo 258: </w:t>
            </w:r>
            <w:r w:rsidRPr="007F3FB8">
              <w:rPr>
                <w:rFonts w:ascii="Times New Roman" w:eastAsia="Arial Unicode MS" w:hAnsi="Times New Roman" w:cs="Times New Roman"/>
                <w:sz w:val="20"/>
                <w:szCs w:val="20"/>
              </w:rPr>
              <w:t xml:space="preserve">1. Será castigado con una pena de prisión de tres meses a un año o multa de seis a dieciocho meses quien, en un procedimiento de ejecución judicial o </w:t>
            </w:r>
            <w:proofErr w:type="gramStart"/>
            <w:r w:rsidRPr="007F3FB8">
              <w:rPr>
                <w:rFonts w:ascii="Times New Roman" w:eastAsia="Arial Unicode MS" w:hAnsi="Times New Roman" w:cs="Times New Roman"/>
                <w:sz w:val="20"/>
                <w:szCs w:val="20"/>
              </w:rPr>
              <w:t>administrativo</w:t>
            </w:r>
            <w:proofErr w:type="gramEnd"/>
            <w:r w:rsidRPr="007F3FB8">
              <w:rPr>
                <w:rFonts w:ascii="Times New Roman" w:eastAsia="Arial Unicode MS" w:hAnsi="Times New Roman" w:cs="Times New Roman"/>
                <w:sz w:val="20"/>
                <w:szCs w:val="20"/>
              </w:rPr>
              <w:t>, presente a la autoridad o funcionario encargados de la ejecución una relación de bienes o patrimonio incompleta o mendaz, y con ello dilate, dificulte o impida la satisfacción del acreedor.</w:t>
            </w:r>
          </w:p>
          <w:p w:rsidR="007F0385" w:rsidRPr="007F3FB8" w:rsidRDefault="007F0385" w:rsidP="00866255">
            <w:pPr>
              <w:autoSpaceDE w:val="0"/>
              <w:autoSpaceDN w:val="0"/>
              <w:adjustRightInd w:val="0"/>
              <w:jc w:val="both"/>
              <w:rPr>
                <w:rFonts w:ascii="Times New Roman" w:eastAsia="Arial Unicode MS" w:hAnsi="Times New Roman" w:cs="Times New Roman"/>
                <w:sz w:val="20"/>
                <w:szCs w:val="20"/>
              </w:rPr>
            </w:pPr>
            <w:r w:rsidRPr="007F3FB8">
              <w:rPr>
                <w:rFonts w:ascii="Times New Roman" w:eastAsia="Arial Unicode MS" w:hAnsi="Times New Roman" w:cs="Times New Roman"/>
                <w:sz w:val="20"/>
                <w:szCs w:val="20"/>
              </w:rPr>
              <w:t xml:space="preserve">La relación de bienes o patrimonio se considerará incompleta cuando el deudor ejecutado </w:t>
            </w:r>
            <w:r w:rsidRPr="007F3FB8">
              <w:rPr>
                <w:rFonts w:ascii="Times New Roman" w:eastAsia="Arial Unicode MS" w:hAnsi="Times New Roman" w:cs="Times New Roman"/>
                <w:sz w:val="20"/>
                <w:szCs w:val="20"/>
              </w:rPr>
              <w:lastRenderedPageBreak/>
              <w:t>utilice o disfrute de bienes de titularidad de terceros y no aporte justificación suficiente del derecho que ampara dicho disfrute y de las condiciones a que está sujeto.</w:t>
            </w:r>
          </w:p>
          <w:p w:rsidR="007F0385" w:rsidRDefault="007F0385" w:rsidP="00866255">
            <w:pPr>
              <w:autoSpaceDE w:val="0"/>
              <w:autoSpaceDN w:val="0"/>
              <w:adjustRightInd w:val="0"/>
              <w:jc w:val="both"/>
              <w:rPr>
                <w:rFonts w:ascii="Times New Roman" w:eastAsia="Arial Unicode MS" w:hAnsi="Times New Roman" w:cs="Times New Roman"/>
                <w:sz w:val="20"/>
                <w:szCs w:val="20"/>
              </w:rPr>
            </w:pPr>
            <w:r w:rsidRPr="007F3FB8">
              <w:rPr>
                <w:rFonts w:ascii="Times New Roman" w:eastAsia="Arial Unicode MS" w:hAnsi="Times New Roman" w:cs="Times New Roman"/>
                <w:sz w:val="20"/>
                <w:szCs w:val="20"/>
              </w:rPr>
              <w:t>2. La misma pena se impondrá cuando el deudor, requerido para ello, deje de facilitar la relación de bienes o patrimonio a que se refiere el apartado anterior.</w:t>
            </w:r>
          </w:p>
          <w:p w:rsidR="007F0385" w:rsidRPr="007F3FB8" w:rsidRDefault="007F0385" w:rsidP="00866255">
            <w:pPr>
              <w:autoSpaceDE w:val="0"/>
              <w:autoSpaceDN w:val="0"/>
              <w:adjustRightInd w:val="0"/>
              <w:jc w:val="both"/>
              <w:rPr>
                <w:rFonts w:ascii="Times New Roman" w:eastAsia="Arial Unicode MS" w:hAnsi="Times New Roman" w:cs="Times New Roman"/>
                <w:sz w:val="20"/>
                <w:szCs w:val="20"/>
              </w:rPr>
            </w:pPr>
            <w:r w:rsidRPr="007F3FB8">
              <w:rPr>
                <w:rFonts w:ascii="Times New Roman" w:eastAsia="Arial Unicode MS" w:hAnsi="Times New Roman" w:cs="Times New Roman"/>
                <w:sz w:val="20"/>
                <w:szCs w:val="20"/>
              </w:rPr>
              <w:t>3. Los delitos a que se refiere este artículo no serán perseguibles si el autor, antes de que la autoridad o funcionario hubieran descubierto el carácter mendaz o incompleto de la declaración presentada, compareciera ante ellos y presentara una declaración de bienes o patrimonio veraz y completa.</w:t>
            </w:r>
          </w:p>
          <w:p w:rsidR="00585E1E" w:rsidRPr="00A32EDC" w:rsidRDefault="00585E1E" w:rsidP="00866255">
            <w:pPr>
              <w:autoSpaceDE w:val="0"/>
              <w:autoSpaceDN w:val="0"/>
              <w:adjustRightInd w:val="0"/>
              <w:jc w:val="both"/>
              <w:rPr>
                <w:rFonts w:ascii="Times New Roman" w:eastAsia="Arial Unicode MS" w:hAnsi="Times New Roman" w:cs="Times New Roman"/>
                <w:b/>
                <w:color w:val="000000"/>
                <w:sz w:val="12"/>
                <w:szCs w:val="20"/>
              </w:rPr>
            </w:pP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u w:val="single"/>
              </w:rPr>
            </w:pPr>
            <w:r w:rsidRPr="007F3FB8">
              <w:rPr>
                <w:rFonts w:ascii="Times New Roman" w:eastAsia="Arial Unicode MS" w:hAnsi="Times New Roman" w:cs="Times New Roman"/>
                <w:b/>
                <w:color w:val="000000"/>
                <w:sz w:val="20"/>
                <w:szCs w:val="20"/>
              </w:rPr>
              <w:t>Art 258 ter</w:t>
            </w:r>
            <w:r w:rsidRPr="007F3FB8">
              <w:rPr>
                <w:rFonts w:ascii="Times New Roman" w:eastAsia="Arial Unicode MS" w:hAnsi="Times New Roman" w:cs="Times New Roman"/>
                <w:color w:val="000000"/>
                <w:sz w:val="20"/>
                <w:szCs w:val="20"/>
              </w:rPr>
              <w:t xml:space="preserve">: </w:t>
            </w:r>
            <w:r w:rsidRPr="007F3FB8">
              <w:rPr>
                <w:rFonts w:ascii="Times New Roman" w:eastAsia="Arial Unicode MS" w:hAnsi="Times New Roman" w:cs="Times New Roman"/>
                <w:color w:val="000000"/>
                <w:sz w:val="20"/>
                <w:szCs w:val="20"/>
                <w:u w:val="single"/>
              </w:rPr>
              <w:t>Cuando de acuerdo con lo establecido en el artículo 31 bis una persona jurídica sea responsable de los delitos comprendidos en este Capítulo, se le impondrán las siguientes penas:</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u w:val="single"/>
              </w:rPr>
            </w:pPr>
            <w:r w:rsidRPr="007F3FB8">
              <w:rPr>
                <w:rFonts w:ascii="Times New Roman" w:eastAsia="Arial Unicode MS" w:hAnsi="Times New Roman" w:cs="Times New Roman"/>
                <w:color w:val="000000"/>
                <w:sz w:val="20"/>
                <w:szCs w:val="20"/>
                <w:u w:val="single"/>
              </w:rPr>
              <w:t>a) Multa de dos a cinco años, si el delito cometido por la persona física tiene prevista una pena de prisión de más de cinco años.</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u w:val="single"/>
              </w:rPr>
            </w:pPr>
            <w:r w:rsidRPr="007F3FB8">
              <w:rPr>
                <w:rFonts w:ascii="Times New Roman" w:eastAsia="Arial Unicode MS" w:hAnsi="Times New Roman" w:cs="Times New Roman"/>
                <w:color w:val="000000"/>
                <w:sz w:val="20"/>
                <w:szCs w:val="20"/>
                <w:u w:val="single"/>
              </w:rPr>
              <w:t>b) Multa de uno a tres años, si el delito cometido por la persona física tiene prevista una pena de prisión de más de dos años no incluida en el inciso anterior.</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u w:val="single"/>
              </w:rPr>
            </w:pPr>
            <w:r w:rsidRPr="007F3FB8">
              <w:rPr>
                <w:rFonts w:ascii="Times New Roman" w:eastAsia="Arial Unicode MS" w:hAnsi="Times New Roman" w:cs="Times New Roman"/>
                <w:color w:val="000000"/>
                <w:sz w:val="20"/>
                <w:szCs w:val="20"/>
                <w:u w:val="single"/>
              </w:rPr>
              <w:t>c) Multa de seis meses a dos años, en el resto de los casos.</w:t>
            </w:r>
          </w:p>
          <w:p w:rsidR="00585E1E" w:rsidRDefault="007F0385" w:rsidP="00866255">
            <w:pPr>
              <w:jc w:val="both"/>
              <w:rPr>
                <w:rFonts w:ascii="Times New Roman" w:hAnsi="Times New Roman" w:cs="Times New Roman"/>
                <w:sz w:val="20"/>
                <w:szCs w:val="20"/>
                <w:u w:val="single"/>
              </w:rPr>
            </w:pPr>
            <w:r w:rsidRPr="007F3FB8">
              <w:rPr>
                <w:rFonts w:ascii="Times New Roman" w:hAnsi="Times New Roman" w:cs="Times New Roman"/>
                <w:sz w:val="20"/>
                <w:szCs w:val="20"/>
                <w:u w:val="single"/>
              </w:rPr>
              <w:t>Atendidas las reglas establecidas en el artículo 66 bis, los jueces y tribunales podrán asimismo imponer las penas recogidas en las letras b a g del apartado 7 del artículo 33.</w:t>
            </w:r>
          </w:p>
          <w:p w:rsidR="005A17BB" w:rsidRPr="005A17BB" w:rsidRDefault="005A17BB" w:rsidP="00866255">
            <w:pPr>
              <w:jc w:val="both"/>
              <w:rPr>
                <w:rFonts w:ascii="Times New Roman" w:hAnsi="Times New Roman" w:cs="Times New Roman"/>
                <w:sz w:val="4"/>
                <w:szCs w:val="4"/>
                <w:u w:val="single"/>
              </w:rPr>
            </w:pPr>
          </w:p>
          <w:p w:rsidR="005A17BB" w:rsidRPr="005A17BB" w:rsidRDefault="005A17BB" w:rsidP="00866255">
            <w:pPr>
              <w:jc w:val="both"/>
              <w:rPr>
                <w:rFonts w:ascii="Times New Roman" w:hAnsi="Times New Roman" w:cs="Times New Roman"/>
                <w:sz w:val="6"/>
                <w:szCs w:val="20"/>
                <w:u w:val="single"/>
              </w:rPr>
            </w:pPr>
          </w:p>
        </w:tc>
      </w:tr>
      <w:tr w:rsidR="007F0385" w:rsidRPr="007F3FB8" w:rsidTr="004C6A1D">
        <w:tc>
          <w:tcPr>
            <w:tcW w:w="1572" w:type="dxa"/>
          </w:tcPr>
          <w:p w:rsidR="00585E1E" w:rsidRDefault="00585E1E" w:rsidP="00866255">
            <w:pPr>
              <w:rPr>
                <w:rFonts w:ascii="Times New Roman" w:hAnsi="Times New Roman" w:cs="Times New Roman"/>
                <w:b/>
                <w:sz w:val="20"/>
                <w:szCs w:val="20"/>
              </w:rPr>
            </w:pPr>
          </w:p>
          <w:p w:rsidR="007F0385" w:rsidRPr="007F3FB8" w:rsidRDefault="007F0385" w:rsidP="00866255">
            <w:pPr>
              <w:rPr>
                <w:rFonts w:ascii="Times New Roman" w:hAnsi="Times New Roman" w:cs="Times New Roman"/>
                <w:b/>
                <w:sz w:val="20"/>
                <w:szCs w:val="20"/>
              </w:rPr>
            </w:pPr>
            <w:r w:rsidRPr="007F3FB8">
              <w:rPr>
                <w:rFonts w:ascii="Times New Roman" w:hAnsi="Times New Roman" w:cs="Times New Roman"/>
                <w:b/>
                <w:sz w:val="20"/>
                <w:szCs w:val="20"/>
              </w:rPr>
              <w:t>Insolvencias punibles</w:t>
            </w:r>
          </w:p>
          <w:p w:rsidR="007F0385" w:rsidRPr="007F3FB8" w:rsidRDefault="007F0385" w:rsidP="00866255">
            <w:pPr>
              <w:rPr>
                <w:rFonts w:ascii="Times New Roman" w:hAnsi="Times New Roman" w:cs="Times New Roman"/>
                <w:b/>
                <w:sz w:val="20"/>
                <w:szCs w:val="20"/>
              </w:rPr>
            </w:pPr>
            <w:r w:rsidRPr="007F3FB8">
              <w:rPr>
                <w:rFonts w:ascii="Times New Roman" w:hAnsi="Times New Roman" w:cs="Times New Roman"/>
                <w:b/>
                <w:sz w:val="20"/>
                <w:szCs w:val="20"/>
              </w:rPr>
              <w:t>Art 261 bis</w:t>
            </w:r>
          </w:p>
          <w:p w:rsidR="007F0385" w:rsidRPr="007F3FB8" w:rsidRDefault="007F0385" w:rsidP="00866255">
            <w:pPr>
              <w:rPr>
                <w:rFonts w:ascii="Times New Roman" w:hAnsi="Times New Roman" w:cs="Times New Roman"/>
                <w:sz w:val="20"/>
                <w:szCs w:val="20"/>
              </w:rPr>
            </w:pPr>
            <w:r w:rsidRPr="007F3FB8">
              <w:rPr>
                <w:rFonts w:ascii="Times New Roman" w:hAnsi="Times New Roman" w:cs="Times New Roman"/>
                <w:b/>
                <w:sz w:val="20"/>
                <w:szCs w:val="20"/>
              </w:rPr>
              <w:t xml:space="preserve">(En relación con el art 259 </w:t>
            </w:r>
            <w:proofErr w:type="spellStart"/>
            <w:r w:rsidRPr="007F3FB8">
              <w:rPr>
                <w:rFonts w:ascii="Times New Roman" w:hAnsi="Times New Roman" w:cs="Times New Roman"/>
                <w:b/>
                <w:sz w:val="20"/>
                <w:szCs w:val="20"/>
              </w:rPr>
              <w:t>ss</w:t>
            </w:r>
            <w:proofErr w:type="spellEnd"/>
            <w:r w:rsidRPr="007F3FB8">
              <w:rPr>
                <w:rFonts w:ascii="Times New Roman" w:hAnsi="Times New Roman" w:cs="Times New Roman"/>
                <w:b/>
                <w:sz w:val="20"/>
                <w:szCs w:val="20"/>
              </w:rPr>
              <w:t>)</w:t>
            </w:r>
          </w:p>
        </w:tc>
        <w:tc>
          <w:tcPr>
            <w:tcW w:w="7500" w:type="dxa"/>
          </w:tcPr>
          <w:p w:rsidR="007F0385" w:rsidRPr="007F3FB8" w:rsidRDefault="007F0385" w:rsidP="00866255">
            <w:pPr>
              <w:autoSpaceDE w:val="0"/>
              <w:autoSpaceDN w:val="0"/>
              <w:adjustRightInd w:val="0"/>
              <w:jc w:val="both"/>
              <w:rPr>
                <w:rFonts w:ascii="Times New Roman" w:hAnsi="Times New Roman" w:cs="Times New Roman"/>
                <w:color w:val="000000"/>
                <w:sz w:val="20"/>
                <w:szCs w:val="20"/>
              </w:rPr>
            </w:pPr>
            <w:r w:rsidRPr="007F3FB8">
              <w:rPr>
                <w:rFonts w:ascii="Times New Roman" w:hAnsi="Times New Roman" w:cs="Times New Roman"/>
                <w:b/>
                <w:bCs/>
                <w:color w:val="000000"/>
                <w:sz w:val="20"/>
                <w:szCs w:val="20"/>
              </w:rPr>
              <w:t xml:space="preserve">Art 259: </w:t>
            </w:r>
            <w:r w:rsidRPr="007F3FB8">
              <w:rPr>
                <w:rFonts w:ascii="Times New Roman" w:eastAsia="Arial Unicode MS" w:hAnsi="Times New Roman" w:cs="Times New Roman"/>
                <w:color w:val="000000"/>
                <w:sz w:val="20"/>
                <w:szCs w:val="20"/>
              </w:rPr>
              <w:t>1. Será castigado con una pena de prisión de uno a cuatro años y multa de ocho a veinticuatro meses quien, encontrándose en una situación de insolvencia actual o inminente, realice alguna de las siguientes conductas:</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rPr>
            </w:pPr>
            <w:proofErr w:type="gramStart"/>
            <w:r w:rsidRPr="007F3FB8">
              <w:rPr>
                <w:rFonts w:ascii="Times New Roman" w:eastAsia="Arial Unicode MS" w:hAnsi="Times New Roman" w:cs="Times New Roman"/>
                <w:color w:val="000000"/>
                <w:sz w:val="20"/>
                <w:szCs w:val="20"/>
              </w:rPr>
              <w:t>1.ª</w:t>
            </w:r>
            <w:proofErr w:type="gramEnd"/>
            <w:r w:rsidRPr="007F3FB8">
              <w:rPr>
                <w:rFonts w:ascii="Times New Roman" w:eastAsia="Arial Unicode MS" w:hAnsi="Times New Roman" w:cs="Times New Roman"/>
                <w:color w:val="000000"/>
                <w:sz w:val="20"/>
                <w:szCs w:val="20"/>
              </w:rPr>
              <w:t xml:space="preserve"> Oculte, cause daños o destruya los bienes o elementos patrimoniales que estén incluidos, o que habrían estado incluidos, en la masa del concurso en el momento de su apertura.</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rPr>
            </w:pPr>
            <w:r w:rsidRPr="007F3FB8">
              <w:rPr>
                <w:rFonts w:ascii="Times New Roman" w:eastAsia="Arial Unicode MS" w:hAnsi="Times New Roman" w:cs="Times New Roman"/>
                <w:color w:val="000000"/>
                <w:sz w:val="20"/>
                <w:szCs w:val="20"/>
              </w:rPr>
              <w:t>2.ª Realice actos de disposición mediante la entrega o transferencia de dinero u otros activos patrimoniales, o mediante la asunción de deudas, que no guarden proporción con la situación patrimonial del deudor, ni con sus ingresos, y que carezcan de justificación económica o empresarial.</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rPr>
            </w:pPr>
            <w:proofErr w:type="gramStart"/>
            <w:r w:rsidRPr="007F3FB8">
              <w:rPr>
                <w:rFonts w:ascii="Times New Roman" w:eastAsia="Arial Unicode MS" w:hAnsi="Times New Roman" w:cs="Times New Roman"/>
                <w:color w:val="000000"/>
                <w:sz w:val="20"/>
                <w:szCs w:val="20"/>
              </w:rPr>
              <w:t>3.ª</w:t>
            </w:r>
            <w:proofErr w:type="gramEnd"/>
            <w:r w:rsidRPr="007F3FB8">
              <w:rPr>
                <w:rFonts w:ascii="Times New Roman" w:eastAsia="Arial Unicode MS" w:hAnsi="Times New Roman" w:cs="Times New Roman"/>
                <w:color w:val="000000"/>
                <w:sz w:val="20"/>
                <w:szCs w:val="20"/>
              </w:rPr>
              <w:t xml:space="preserve"> Realice operaciones de venta o prestaciones de servicio por precio inferior a su coste de adquisición o producción, y que en las circunstancias del caso carezcan de justificación económica.</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rPr>
            </w:pPr>
            <w:proofErr w:type="gramStart"/>
            <w:r w:rsidRPr="007F3FB8">
              <w:rPr>
                <w:rFonts w:ascii="Times New Roman" w:eastAsia="Arial Unicode MS" w:hAnsi="Times New Roman" w:cs="Times New Roman"/>
                <w:color w:val="000000"/>
                <w:sz w:val="20"/>
                <w:szCs w:val="20"/>
              </w:rPr>
              <w:t>4.ª</w:t>
            </w:r>
            <w:proofErr w:type="gramEnd"/>
            <w:r w:rsidRPr="007F3FB8">
              <w:rPr>
                <w:rFonts w:ascii="Times New Roman" w:eastAsia="Arial Unicode MS" w:hAnsi="Times New Roman" w:cs="Times New Roman"/>
                <w:color w:val="000000"/>
                <w:sz w:val="20"/>
                <w:szCs w:val="20"/>
              </w:rPr>
              <w:t xml:space="preserve"> Simule créditos de terceros o proceda al reconocimiento de créditos ficticios. </w:t>
            </w:r>
          </w:p>
          <w:p w:rsidR="007F0385" w:rsidRPr="007F3FB8" w:rsidRDefault="007F0385" w:rsidP="00866255">
            <w:pPr>
              <w:autoSpaceDE w:val="0"/>
              <w:autoSpaceDN w:val="0"/>
              <w:adjustRightInd w:val="0"/>
              <w:jc w:val="both"/>
              <w:rPr>
                <w:rFonts w:ascii="Times New Roman" w:eastAsia="Arial Unicode MS" w:hAnsi="Times New Roman" w:cs="Times New Roman"/>
                <w:sz w:val="20"/>
                <w:szCs w:val="20"/>
              </w:rPr>
            </w:pPr>
            <w:r w:rsidRPr="007F3FB8">
              <w:rPr>
                <w:rFonts w:ascii="Times New Roman" w:eastAsia="Arial Unicode MS" w:hAnsi="Times New Roman" w:cs="Times New Roman"/>
                <w:sz w:val="20"/>
                <w:szCs w:val="20"/>
              </w:rPr>
              <w:t>5.ª Participe en negocios especulativos, cuando ello carezca de justificación económica y resulte, en las circunstancias del caso y a la vista de la actividad económica desarrollada, contrario al deber de diligencia en la gestión de asuntos económicos.</w:t>
            </w:r>
          </w:p>
          <w:p w:rsidR="007F0385" w:rsidRPr="007F3FB8" w:rsidRDefault="007F0385" w:rsidP="00866255">
            <w:pPr>
              <w:autoSpaceDE w:val="0"/>
              <w:autoSpaceDN w:val="0"/>
              <w:adjustRightInd w:val="0"/>
              <w:jc w:val="both"/>
              <w:rPr>
                <w:rFonts w:ascii="Times New Roman" w:eastAsia="Arial Unicode MS" w:hAnsi="Times New Roman" w:cs="Times New Roman"/>
                <w:sz w:val="20"/>
                <w:szCs w:val="20"/>
              </w:rPr>
            </w:pPr>
            <w:proofErr w:type="gramStart"/>
            <w:r w:rsidRPr="007F3FB8">
              <w:rPr>
                <w:rFonts w:ascii="Times New Roman" w:eastAsia="Arial Unicode MS" w:hAnsi="Times New Roman" w:cs="Times New Roman"/>
                <w:sz w:val="20"/>
                <w:szCs w:val="20"/>
              </w:rPr>
              <w:t>6.ª</w:t>
            </w:r>
            <w:proofErr w:type="gramEnd"/>
            <w:r w:rsidRPr="007F3FB8">
              <w:rPr>
                <w:rFonts w:ascii="Times New Roman" w:eastAsia="Arial Unicode MS" w:hAnsi="Times New Roman" w:cs="Times New Roman"/>
                <w:sz w:val="20"/>
                <w:szCs w:val="20"/>
              </w:rPr>
              <w:t xml:space="preserve"> Incumpla el deber legal de llevar contabilidad, lleve doble contabilidad, o cometa en su llevanza irregularidades que sean relevantes para la comprensión de su situación patrimonial o financiera. También será punible la destrucción o alteración de los libros contables, cuando de este modo se dificulte o impida de forma relevante la comprensión de su situación patrimonial o financiera.</w:t>
            </w:r>
          </w:p>
          <w:p w:rsidR="007F0385" w:rsidRPr="007F3FB8" w:rsidRDefault="007F0385" w:rsidP="00866255">
            <w:pPr>
              <w:autoSpaceDE w:val="0"/>
              <w:autoSpaceDN w:val="0"/>
              <w:adjustRightInd w:val="0"/>
              <w:jc w:val="both"/>
              <w:rPr>
                <w:rFonts w:ascii="Times New Roman" w:eastAsia="Arial Unicode MS" w:hAnsi="Times New Roman" w:cs="Times New Roman"/>
                <w:sz w:val="20"/>
                <w:szCs w:val="20"/>
              </w:rPr>
            </w:pPr>
            <w:r w:rsidRPr="007F3FB8">
              <w:rPr>
                <w:rFonts w:ascii="Times New Roman" w:eastAsia="Arial Unicode MS" w:hAnsi="Times New Roman" w:cs="Times New Roman"/>
                <w:sz w:val="20"/>
                <w:szCs w:val="20"/>
              </w:rPr>
              <w:t>7.ª Oculte, destruya o altere la documentación que el empresario está obligado a conservar antes del transcurso del plazo al que se extiende este deber legal, cuando de este modo se dificulte o imposibilite el examen o valoración de la situación económica real del deudor.</w:t>
            </w:r>
          </w:p>
          <w:p w:rsidR="007F0385" w:rsidRPr="007F3FB8" w:rsidRDefault="007F0385" w:rsidP="00866255">
            <w:pPr>
              <w:autoSpaceDE w:val="0"/>
              <w:autoSpaceDN w:val="0"/>
              <w:adjustRightInd w:val="0"/>
              <w:jc w:val="both"/>
              <w:rPr>
                <w:rFonts w:ascii="Times New Roman" w:eastAsia="Arial Unicode MS" w:hAnsi="Times New Roman" w:cs="Times New Roman"/>
                <w:sz w:val="20"/>
                <w:szCs w:val="20"/>
              </w:rPr>
            </w:pPr>
            <w:r w:rsidRPr="007F3FB8">
              <w:rPr>
                <w:rFonts w:ascii="Times New Roman" w:eastAsia="Arial Unicode MS" w:hAnsi="Times New Roman" w:cs="Times New Roman"/>
                <w:sz w:val="20"/>
                <w:szCs w:val="20"/>
              </w:rPr>
              <w:t>8.ª Formule las cuentas anuales o los libros contables de un modo contrario a la normativa reguladora de la contabilidad mercantil, de forma que se dificulte o imposibilite el examen o valoración de la situación económica real del deudor, o incumpla el deber de formular el balance o el inventario dentro de plazo.</w:t>
            </w:r>
          </w:p>
          <w:p w:rsidR="007F0385" w:rsidRDefault="007F0385" w:rsidP="00866255">
            <w:pPr>
              <w:autoSpaceDE w:val="0"/>
              <w:autoSpaceDN w:val="0"/>
              <w:adjustRightInd w:val="0"/>
              <w:jc w:val="both"/>
              <w:rPr>
                <w:rFonts w:ascii="Times New Roman" w:eastAsia="Arial Unicode MS" w:hAnsi="Times New Roman" w:cs="Times New Roman"/>
                <w:sz w:val="20"/>
                <w:szCs w:val="20"/>
              </w:rPr>
            </w:pPr>
            <w:r w:rsidRPr="007F3FB8">
              <w:rPr>
                <w:rFonts w:ascii="Times New Roman" w:eastAsia="Arial Unicode MS" w:hAnsi="Times New Roman" w:cs="Times New Roman"/>
                <w:sz w:val="20"/>
                <w:szCs w:val="20"/>
              </w:rPr>
              <w:t>9.ª Realice cualquier otra conducta activa u omisiva que constituya una infracción grave del deber de diligencia en la gestión de asuntos económicos y a la que sea imputable una disminución del patrimonio del deudor o por medio de la cual se oculte la situación económica real del deudor o su actividad empresarial.</w:t>
            </w:r>
          </w:p>
          <w:p w:rsidR="007F0385" w:rsidRPr="007F3FB8" w:rsidRDefault="007F0385" w:rsidP="00866255">
            <w:pPr>
              <w:autoSpaceDE w:val="0"/>
              <w:autoSpaceDN w:val="0"/>
              <w:adjustRightInd w:val="0"/>
              <w:jc w:val="both"/>
              <w:rPr>
                <w:rFonts w:ascii="Times New Roman" w:eastAsia="Arial Unicode MS" w:hAnsi="Times New Roman" w:cs="Times New Roman"/>
                <w:sz w:val="20"/>
                <w:szCs w:val="20"/>
              </w:rPr>
            </w:pPr>
            <w:r w:rsidRPr="007F3FB8">
              <w:rPr>
                <w:rFonts w:ascii="Times New Roman" w:eastAsia="Arial Unicode MS" w:hAnsi="Times New Roman" w:cs="Times New Roman"/>
                <w:sz w:val="20"/>
                <w:szCs w:val="20"/>
              </w:rPr>
              <w:t>2. La misma pena se impondrá a quien, mediante alguna de las conductas a que se refiere el apartado anterior, cause su situación de insolvencia.</w:t>
            </w:r>
          </w:p>
          <w:p w:rsidR="007F0385" w:rsidRPr="007F3FB8" w:rsidRDefault="007F0385" w:rsidP="00866255">
            <w:pPr>
              <w:autoSpaceDE w:val="0"/>
              <w:autoSpaceDN w:val="0"/>
              <w:adjustRightInd w:val="0"/>
              <w:jc w:val="both"/>
              <w:rPr>
                <w:rFonts w:ascii="Times New Roman" w:eastAsia="Arial Unicode MS" w:hAnsi="Times New Roman" w:cs="Times New Roman"/>
                <w:sz w:val="20"/>
                <w:szCs w:val="20"/>
              </w:rPr>
            </w:pPr>
            <w:r w:rsidRPr="007F3FB8">
              <w:rPr>
                <w:rFonts w:ascii="Times New Roman" w:eastAsia="Arial Unicode MS" w:hAnsi="Times New Roman" w:cs="Times New Roman"/>
                <w:sz w:val="20"/>
                <w:szCs w:val="20"/>
              </w:rPr>
              <w:t>3. Cuando los hechos se hubieran cometido por imprudencia, se impondrá una pena de prisión de seis meses a dos años o multa de doce a veinticuatro meses.</w:t>
            </w:r>
          </w:p>
          <w:p w:rsidR="007F0385" w:rsidRPr="007F3FB8" w:rsidRDefault="007F0385" w:rsidP="00866255">
            <w:pPr>
              <w:autoSpaceDE w:val="0"/>
              <w:autoSpaceDN w:val="0"/>
              <w:adjustRightInd w:val="0"/>
              <w:jc w:val="both"/>
              <w:rPr>
                <w:rFonts w:ascii="Times New Roman" w:eastAsia="Arial Unicode MS" w:hAnsi="Times New Roman" w:cs="Times New Roman"/>
                <w:sz w:val="20"/>
                <w:szCs w:val="20"/>
              </w:rPr>
            </w:pPr>
            <w:r w:rsidRPr="007F3FB8">
              <w:rPr>
                <w:rFonts w:ascii="Times New Roman" w:eastAsia="Arial Unicode MS" w:hAnsi="Times New Roman" w:cs="Times New Roman"/>
                <w:sz w:val="20"/>
                <w:szCs w:val="20"/>
              </w:rPr>
              <w:t>4. Este delito solamente será perseguible cuando el deudor haya dejado de cumplir regularmente sus obligaciones exigibles o haya sido declarado su concurso.</w:t>
            </w:r>
          </w:p>
          <w:p w:rsidR="007F0385" w:rsidRPr="007F3FB8" w:rsidRDefault="007F0385" w:rsidP="00866255">
            <w:pPr>
              <w:autoSpaceDE w:val="0"/>
              <w:autoSpaceDN w:val="0"/>
              <w:adjustRightInd w:val="0"/>
              <w:jc w:val="both"/>
              <w:rPr>
                <w:rFonts w:ascii="Times New Roman" w:eastAsia="Arial Unicode MS" w:hAnsi="Times New Roman" w:cs="Times New Roman"/>
                <w:sz w:val="20"/>
                <w:szCs w:val="20"/>
              </w:rPr>
            </w:pPr>
            <w:r w:rsidRPr="007F3FB8">
              <w:rPr>
                <w:rFonts w:ascii="Times New Roman" w:eastAsia="Arial Unicode MS" w:hAnsi="Times New Roman" w:cs="Times New Roman"/>
                <w:sz w:val="20"/>
                <w:szCs w:val="20"/>
              </w:rPr>
              <w:t xml:space="preserve">5. Este delito y los delitos singulares relacionados con él, cometidos por el deudor o persona que haya actuado en su nombre, podrán perseguirse sin esperar a la conclusión del concurso y sin perjuicio de la continuación de este. El importe de la responsabilidad civil </w:t>
            </w:r>
            <w:r w:rsidRPr="007F3FB8">
              <w:rPr>
                <w:rFonts w:ascii="Times New Roman" w:eastAsia="Arial Unicode MS" w:hAnsi="Times New Roman" w:cs="Times New Roman"/>
                <w:sz w:val="20"/>
                <w:szCs w:val="20"/>
              </w:rPr>
              <w:lastRenderedPageBreak/>
              <w:t>derivada de dichos delitos deberá incorporarse, en su caso, a la masa.</w:t>
            </w:r>
          </w:p>
          <w:p w:rsidR="007F0385" w:rsidRPr="007F3FB8" w:rsidRDefault="007F0385" w:rsidP="00866255">
            <w:pPr>
              <w:autoSpaceDE w:val="0"/>
              <w:autoSpaceDN w:val="0"/>
              <w:adjustRightInd w:val="0"/>
              <w:jc w:val="both"/>
              <w:rPr>
                <w:rFonts w:ascii="Times New Roman" w:eastAsia="Arial Unicode MS" w:hAnsi="Times New Roman" w:cs="Times New Roman"/>
                <w:sz w:val="20"/>
                <w:szCs w:val="20"/>
              </w:rPr>
            </w:pPr>
            <w:r w:rsidRPr="007F3FB8">
              <w:rPr>
                <w:rFonts w:ascii="Times New Roman" w:eastAsia="Arial Unicode MS" w:hAnsi="Times New Roman" w:cs="Times New Roman"/>
                <w:sz w:val="20"/>
                <w:szCs w:val="20"/>
              </w:rPr>
              <w:t>6. En ningún caso, la calificación de la insolvencia en el proceso concursal vinculará a la jurisdicción penal.</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u w:val="single"/>
              </w:rPr>
            </w:pPr>
            <w:r w:rsidRPr="007F3FB8">
              <w:rPr>
                <w:rFonts w:ascii="Times New Roman" w:eastAsia="Arial Unicode MS" w:hAnsi="Times New Roman" w:cs="Times New Roman"/>
                <w:b/>
                <w:color w:val="000000"/>
                <w:sz w:val="20"/>
                <w:szCs w:val="20"/>
              </w:rPr>
              <w:t>Art 261 bis</w:t>
            </w:r>
            <w:r w:rsidRPr="007F3FB8">
              <w:rPr>
                <w:rFonts w:ascii="Times New Roman" w:eastAsia="Arial Unicode MS" w:hAnsi="Times New Roman" w:cs="Times New Roman"/>
                <w:color w:val="000000"/>
                <w:sz w:val="20"/>
                <w:szCs w:val="20"/>
              </w:rPr>
              <w:t xml:space="preserve">: </w:t>
            </w:r>
            <w:r w:rsidRPr="007F3FB8">
              <w:rPr>
                <w:rFonts w:ascii="Times New Roman" w:eastAsia="Arial Unicode MS" w:hAnsi="Times New Roman" w:cs="Times New Roman"/>
                <w:color w:val="000000"/>
                <w:sz w:val="20"/>
                <w:szCs w:val="20"/>
                <w:u w:val="single"/>
              </w:rPr>
              <w:t>Cuando de acuerdo con lo establecido en el artículo 31 bis una persona jurídica sea responsable de los delitos comprendidos en este Capítulo, se le impondrán las siguientes penas:</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u w:val="single"/>
              </w:rPr>
            </w:pPr>
            <w:r w:rsidRPr="007F3FB8">
              <w:rPr>
                <w:rFonts w:ascii="Times New Roman" w:eastAsia="Arial Unicode MS" w:hAnsi="Times New Roman" w:cs="Times New Roman"/>
                <w:color w:val="000000"/>
                <w:sz w:val="20"/>
                <w:szCs w:val="20"/>
                <w:u w:val="single"/>
              </w:rPr>
              <w:t>a) Multa de dos a cinco años, si el delito cometido por la persona física tiene prevista una pena de prisión de más de cinco años.</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u w:val="single"/>
              </w:rPr>
            </w:pPr>
            <w:r w:rsidRPr="007F3FB8">
              <w:rPr>
                <w:rFonts w:ascii="Times New Roman" w:eastAsia="Arial Unicode MS" w:hAnsi="Times New Roman" w:cs="Times New Roman"/>
                <w:color w:val="000000"/>
                <w:sz w:val="20"/>
                <w:szCs w:val="20"/>
                <w:u w:val="single"/>
              </w:rPr>
              <w:t>b) Multa de uno a tres años, si el delito cometido por la persona física tiene prevista una pena de prisión de más de dos años no incluida en el inciso anterior.</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u w:val="single"/>
              </w:rPr>
            </w:pPr>
            <w:r w:rsidRPr="007F3FB8">
              <w:rPr>
                <w:rFonts w:ascii="Times New Roman" w:eastAsia="Arial Unicode MS" w:hAnsi="Times New Roman" w:cs="Times New Roman"/>
                <w:color w:val="000000"/>
                <w:sz w:val="20"/>
                <w:szCs w:val="20"/>
                <w:u w:val="single"/>
              </w:rPr>
              <w:t>c) Multa de seis meses a dos años, en el resto de los casos.</w:t>
            </w:r>
          </w:p>
          <w:p w:rsidR="00585E1E" w:rsidRDefault="007F0385" w:rsidP="00866255">
            <w:pPr>
              <w:jc w:val="both"/>
              <w:rPr>
                <w:rFonts w:ascii="Times New Roman" w:hAnsi="Times New Roman" w:cs="Times New Roman"/>
                <w:sz w:val="20"/>
                <w:szCs w:val="20"/>
                <w:u w:val="single"/>
              </w:rPr>
            </w:pPr>
            <w:r w:rsidRPr="007F3FB8">
              <w:rPr>
                <w:rFonts w:ascii="Times New Roman" w:hAnsi="Times New Roman" w:cs="Times New Roman"/>
                <w:sz w:val="20"/>
                <w:szCs w:val="20"/>
                <w:u w:val="single"/>
              </w:rPr>
              <w:t>Atendidas las reglas establecidas en el artículo 66 bis, los jueces y tribunales podrán asimismo imponer las penas recogidas en las letras b) a g) del apartado 7 del artículo 33.</w:t>
            </w:r>
          </w:p>
          <w:p w:rsidR="005A17BB" w:rsidRPr="005A17BB" w:rsidRDefault="005A17BB" w:rsidP="00866255">
            <w:pPr>
              <w:jc w:val="both"/>
              <w:rPr>
                <w:rFonts w:ascii="Times New Roman" w:hAnsi="Times New Roman" w:cs="Times New Roman"/>
                <w:sz w:val="4"/>
                <w:szCs w:val="4"/>
                <w:u w:val="single"/>
              </w:rPr>
            </w:pPr>
          </w:p>
          <w:p w:rsidR="005A17BB" w:rsidRPr="005A17BB" w:rsidRDefault="005A17BB" w:rsidP="00866255">
            <w:pPr>
              <w:jc w:val="both"/>
              <w:rPr>
                <w:rFonts w:ascii="Times New Roman" w:hAnsi="Times New Roman" w:cs="Times New Roman"/>
                <w:sz w:val="4"/>
                <w:szCs w:val="20"/>
                <w:u w:val="single"/>
              </w:rPr>
            </w:pPr>
          </w:p>
        </w:tc>
      </w:tr>
      <w:tr w:rsidR="007F0385" w:rsidRPr="007F3FB8" w:rsidTr="004C6A1D">
        <w:tc>
          <w:tcPr>
            <w:tcW w:w="1572" w:type="dxa"/>
          </w:tcPr>
          <w:p w:rsidR="00585E1E" w:rsidRDefault="00585E1E" w:rsidP="00866255">
            <w:pPr>
              <w:rPr>
                <w:rFonts w:ascii="Times New Roman" w:hAnsi="Times New Roman" w:cs="Times New Roman"/>
                <w:b/>
                <w:sz w:val="20"/>
                <w:szCs w:val="20"/>
              </w:rPr>
            </w:pPr>
          </w:p>
          <w:p w:rsidR="007F0385" w:rsidRPr="007F3FB8" w:rsidRDefault="007F0385" w:rsidP="00866255">
            <w:pPr>
              <w:rPr>
                <w:rFonts w:ascii="Times New Roman" w:hAnsi="Times New Roman" w:cs="Times New Roman"/>
                <w:b/>
                <w:sz w:val="20"/>
                <w:szCs w:val="20"/>
              </w:rPr>
            </w:pPr>
            <w:r w:rsidRPr="007F3FB8">
              <w:rPr>
                <w:rFonts w:ascii="Times New Roman" w:hAnsi="Times New Roman" w:cs="Times New Roman"/>
                <w:b/>
                <w:sz w:val="20"/>
                <w:szCs w:val="20"/>
              </w:rPr>
              <w:t>Contra la propiedad intelectual, industrial, el mercado y los consumidores</w:t>
            </w:r>
          </w:p>
          <w:p w:rsidR="007F0385" w:rsidRPr="007F3FB8" w:rsidRDefault="007F0385" w:rsidP="00866255">
            <w:pPr>
              <w:rPr>
                <w:rFonts w:ascii="Times New Roman" w:hAnsi="Times New Roman" w:cs="Times New Roman"/>
                <w:b/>
                <w:sz w:val="20"/>
                <w:szCs w:val="20"/>
              </w:rPr>
            </w:pPr>
            <w:r w:rsidRPr="007F3FB8">
              <w:rPr>
                <w:rFonts w:ascii="Times New Roman" w:hAnsi="Times New Roman" w:cs="Times New Roman"/>
                <w:b/>
                <w:sz w:val="20"/>
                <w:szCs w:val="20"/>
              </w:rPr>
              <w:t>Art 288</w:t>
            </w:r>
          </w:p>
          <w:p w:rsidR="007F0385" w:rsidRPr="007F3FB8" w:rsidRDefault="007F0385" w:rsidP="00866255">
            <w:pPr>
              <w:rPr>
                <w:rFonts w:ascii="Times New Roman" w:hAnsi="Times New Roman" w:cs="Times New Roman"/>
                <w:sz w:val="20"/>
                <w:szCs w:val="20"/>
              </w:rPr>
            </w:pPr>
            <w:r w:rsidRPr="007F3FB8">
              <w:rPr>
                <w:rFonts w:ascii="Times New Roman" w:hAnsi="Times New Roman" w:cs="Times New Roman"/>
                <w:b/>
                <w:sz w:val="20"/>
                <w:szCs w:val="20"/>
              </w:rPr>
              <w:t xml:space="preserve">(En relación con el art 270 </w:t>
            </w:r>
            <w:proofErr w:type="spellStart"/>
            <w:r w:rsidRPr="007F3FB8">
              <w:rPr>
                <w:rFonts w:ascii="Times New Roman" w:hAnsi="Times New Roman" w:cs="Times New Roman"/>
                <w:b/>
                <w:sz w:val="20"/>
                <w:szCs w:val="20"/>
              </w:rPr>
              <w:t>ss</w:t>
            </w:r>
            <w:proofErr w:type="spellEnd"/>
            <w:r w:rsidRPr="007F3FB8">
              <w:rPr>
                <w:rFonts w:ascii="Times New Roman" w:hAnsi="Times New Roman" w:cs="Times New Roman"/>
                <w:b/>
                <w:sz w:val="20"/>
                <w:szCs w:val="20"/>
              </w:rPr>
              <w:t>)</w:t>
            </w:r>
          </w:p>
        </w:tc>
        <w:tc>
          <w:tcPr>
            <w:tcW w:w="7500" w:type="dxa"/>
          </w:tcPr>
          <w:p w:rsidR="007F0385" w:rsidRPr="007F3FB8" w:rsidRDefault="007F0385" w:rsidP="00866255">
            <w:pPr>
              <w:autoSpaceDE w:val="0"/>
              <w:autoSpaceDN w:val="0"/>
              <w:adjustRightInd w:val="0"/>
              <w:jc w:val="both"/>
              <w:rPr>
                <w:rFonts w:ascii="Times New Roman" w:hAnsi="Times New Roman" w:cs="Times New Roman"/>
                <w:color w:val="000000"/>
                <w:sz w:val="20"/>
                <w:szCs w:val="20"/>
              </w:rPr>
            </w:pPr>
            <w:r w:rsidRPr="007F3FB8">
              <w:rPr>
                <w:rFonts w:ascii="Times New Roman" w:hAnsi="Times New Roman" w:cs="Times New Roman"/>
                <w:b/>
                <w:bCs/>
                <w:color w:val="000000"/>
                <w:sz w:val="20"/>
                <w:szCs w:val="20"/>
              </w:rPr>
              <w:t xml:space="preserve">Artículo 270: </w:t>
            </w:r>
            <w:r w:rsidRPr="007F3FB8">
              <w:rPr>
                <w:rFonts w:ascii="Times New Roman" w:eastAsia="Arial Unicode MS" w:hAnsi="Times New Roman" w:cs="Times New Roman"/>
                <w:color w:val="000000"/>
                <w:sz w:val="20"/>
                <w:szCs w:val="20"/>
              </w:rPr>
              <w:t>1. Será castigado con la pena de prisión de seis meses a cuatro años y multa de doce a veinticuatro meses el que, con ánimo de obtener un beneficio económico directo o indirecto y en perjuicio de tercero, reproduzca, plagie, distribuya, comunique públicamente o de cualquier otro modo explote económicamente, en todo o en parte, una obra o prestación literaria, artística o científica, o su transformación, interpretación o ejecución artística fijada en cualquier tipo de soporte o comunicada a través de cualquier medio, sin la autorización de los titulares de los correspondientes derechos de propiedad intelectual o de sus cesionarios.</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rPr>
            </w:pPr>
            <w:r w:rsidRPr="007F3FB8">
              <w:rPr>
                <w:rFonts w:ascii="Times New Roman" w:eastAsia="Arial Unicode MS" w:hAnsi="Times New Roman" w:cs="Times New Roman"/>
                <w:color w:val="000000"/>
                <w:sz w:val="20"/>
                <w:szCs w:val="20"/>
              </w:rPr>
              <w:t xml:space="preserve">2. La misma pena se impondrá a quien, en la prestación de servicios de la sociedad de la información, con ánimo de obtener un beneficio económico directo o indirecto, y en perjuicio de tercero, facilite de modo activo y no neutral y sin limitarse a un tratamiento meramente técnico, el acceso o la localización en internet de obras o prestaciones objeto de propiedad intelectual sin la autorización de los titulares de los correspondientes derechos o de sus cesionarios, en particular ofreciendo listados ordenados y clasificados de enlaces a las obras y contenidos referidos anteriormente, aunque dichos enlaces hubieran sido facilitados inicialmente por los destinatarios de sus servicios. </w:t>
            </w:r>
          </w:p>
          <w:p w:rsidR="007F0385" w:rsidRPr="007F3FB8" w:rsidRDefault="007F0385" w:rsidP="00866255">
            <w:pPr>
              <w:autoSpaceDE w:val="0"/>
              <w:autoSpaceDN w:val="0"/>
              <w:adjustRightInd w:val="0"/>
              <w:jc w:val="both"/>
              <w:rPr>
                <w:rFonts w:ascii="Times New Roman" w:eastAsia="Arial Unicode MS" w:hAnsi="Times New Roman" w:cs="Times New Roman"/>
                <w:sz w:val="20"/>
                <w:szCs w:val="20"/>
              </w:rPr>
            </w:pPr>
            <w:r w:rsidRPr="007F3FB8">
              <w:rPr>
                <w:rFonts w:ascii="Times New Roman" w:eastAsia="Arial Unicode MS" w:hAnsi="Times New Roman" w:cs="Times New Roman"/>
                <w:sz w:val="20"/>
                <w:szCs w:val="20"/>
              </w:rPr>
              <w:t>3. En estos casos, el juez o tribunal ordenará la retirada de las obras o prestaciones objeto de la infracción. Cuando a través de un portal de acceso a internet o servicio de la sociedad de la información, se difundan exclusiva o preponderantemente los contenidos objeto de la propiedad intelectual a que se refieren los apartados anteriores, se ordenará la interrupción de la prestación del mismo, y el juez podrá acordar cualquier medida cautelar que tenga por objeto la protección de los derechos de propiedad intelectual.</w:t>
            </w:r>
          </w:p>
          <w:p w:rsidR="007F0385" w:rsidRPr="007F3FB8" w:rsidRDefault="007F0385" w:rsidP="00866255">
            <w:pPr>
              <w:autoSpaceDE w:val="0"/>
              <w:autoSpaceDN w:val="0"/>
              <w:adjustRightInd w:val="0"/>
              <w:jc w:val="both"/>
              <w:rPr>
                <w:rFonts w:ascii="Times New Roman" w:eastAsia="Arial Unicode MS" w:hAnsi="Times New Roman" w:cs="Times New Roman"/>
                <w:sz w:val="20"/>
                <w:szCs w:val="20"/>
              </w:rPr>
            </w:pPr>
            <w:r w:rsidRPr="007F3FB8">
              <w:rPr>
                <w:rFonts w:ascii="Times New Roman" w:eastAsia="Arial Unicode MS" w:hAnsi="Times New Roman" w:cs="Times New Roman"/>
                <w:sz w:val="20"/>
                <w:szCs w:val="20"/>
              </w:rPr>
              <w:t>Excepcionalmente, cuando exista reiteración de las conductas y cuando resulte una medida proporcionada, eficiente y eficaz, se podrá ordenar el bloqueo del acceso correspondiente.</w:t>
            </w:r>
          </w:p>
          <w:p w:rsidR="007F0385" w:rsidRPr="007F3FB8" w:rsidRDefault="007F0385" w:rsidP="00866255">
            <w:pPr>
              <w:autoSpaceDE w:val="0"/>
              <w:autoSpaceDN w:val="0"/>
              <w:adjustRightInd w:val="0"/>
              <w:jc w:val="both"/>
              <w:rPr>
                <w:rFonts w:ascii="Times New Roman" w:eastAsia="Arial Unicode MS" w:hAnsi="Times New Roman" w:cs="Times New Roman"/>
                <w:sz w:val="20"/>
                <w:szCs w:val="20"/>
              </w:rPr>
            </w:pPr>
            <w:r w:rsidRPr="007F3FB8">
              <w:rPr>
                <w:rFonts w:ascii="Times New Roman" w:eastAsia="Arial Unicode MS" w:hAnsi="Times New Roman" w:cs="Times New Roman"/>
                <w:sz w:val="20"/>
                <w:szCs w:val="20"/>
              </w:rPr>
              <w:t>4. En los supuestos a que se refiere el apartado 1, la distribución o comercialización ambulante o meramente ocasional se castigará con una pena de prisión de seis meses a dos años.</w:t>
            </w:r>
          </w:p>
          <w:p w:rsidR="007F0385" w:rsidRPr="007F3FB8" w:rsidRDefault="007F0385" w:rsidP="00866255">
            <w:pPr>
              <w:autoSpaceDE w:val="0"/>
              <w:autoSpaceDN w:val="0"/>
              <w:adjustRightInd w:val="0"/>
              <w:jc w:val="both"/>
              <w:rPr>
                <w:rFonts w:ascii="Times New Roman" w:eastAsia="Arial Unicode MS" w:hAnsi="Times New Roman" w:cs="Times New Roman"/>
                <w:sz w:val="20"/>
                <w:szCs w:val="20"/>
              </w:rPr>
            </w:pPr>
            <w:r w:rsidRPr="007F3FB8">
              <w:rPr>
                <w:rFonts w:ascii="Times New Roman" w:eastAsia="Arial Unicode MS" w:hAnsi="Times New Roman" w:cs="Times New Roman"/>
                <w:sz w:val="20"/>
                <w:szCs w:val="20"/>
              </w:rPr>
              <w:t>No obstante, atendidas las características del culpable y la reducida cuantía del beneficio económico obtenido o que se hubiera podido obtener, siempre que no concurra ninguna de las circunstancias del artículo 271, el Juez podrá imponer la pena de multa de uno a seis meses o trabajos en beneficio de la comunidad de treinta y uno a sesenta días.</w:t>
            </w:r>
          </w:p>
          <w:p w:rsidR="007F0385" w:rsidRPr="007F3FB8" w:rsidRDefault="007F0385" w:rsidP="00866255">
            <w:pPr>
              <w:autoSpaceDE w:val="0"/>
              <w:autoSpaceDN w:val="0"/>
              <w:adjustRightInd w:val="0"/>
              <w:jc w:val="both"/>
              <w:rPr>
                <w:rFonts w:ascii="Times New Roman" w:eastAsia="Arial Unicode MS" w:hAnsi="Times New Roman" w:cs="Times New Roman"/>
                <w:sz w:val="20"/>
                <w:szCs w:val="20"/>
              </w:rPr>
            </w:pPr>
            <w:r w:rsidRPr="007F3FB8">
              <w:rPr>
                <w:rFonts w:ascii="Times New Roman" w:eastAsia="Arial Unicode MS" w:hAnsi="Times New Roman" w:cs="Times New Roman"/>
                <w:sz w:val="20"/>
                <w:szCs w:val="20"/>
              </w:rPr>
              <w:t>5. Serán castigados con las penas previstas en los apartados anteriores, en sus respectivos casos, quienes:</w:t>
            </w:r>
          </w:p>
          <w:p w:rsidR="007F0385" w:rsidRPr="007F3FB8" w:rsidRDefault="007F0385" w:rsidP="00866255">
            <w:pPr>
              <w:autoSpaceDE w:val="0"/>
              <w:autoSpaceDN w:val="0"/>
              <w:adjustRightInd w:val="0"/>
              <w:jc w:val="both"/>
              <w:rPr>
                <w:rFonts w:ascii="Times New Roman" w:eastAsia="Arial Unicode MS" w:hAnsi="Times New Roman" w:cs="Times New Roman"/>
                <w:sz w:val="20"/>
                <w:szCs w:val="20"/>
              </w:rPr>
            </w:pPr>
            <w:r w:rsidRPr="007F3FB8">
              <w:rPr>
                <w:rFonts w:ascii="Times New Roman" w:eastAsia="Arial Unicode MS" w:hAnsi="Times New Roman" w:cs="Times New Roman"/>
                <w:sz w:val="20"/>
                <w:szCs w:val="20"/>
              </w:rPr>
              <w:t>a) Exporten o almacenen intencionadamente ejemplares de las obras, producciones o ejecuciones a que se refieren los dos primeros apartados de este artículo, incluyendo copias digitales de las mismas, sin la referida autorización, cuando estuvieran destinadas a ser reproducidas, distribuidas o comunicadas públicamente.</w:t>
            </w:r>
          </w:p>
          <w:p w:rsidR="007F0385" w:rsidRPr="007F3FB8" w:rsidRDefault="007F0385" w:rsidP="00866255">
            <w:pPr>
              <w:autoSpaceDE w:val="0"/>
              <w:autoSpaceDN w:val="0"/>
              <w:adjustRightInd w:val="0"/>
              <w:jc w:val="both"/>
              <w:rPr>
                <w:rFonts w:ascii="Times New Roman" w:eastAsia="Arial Unicode MS" w:hAnsi="Times New Roman" w:cs="Times New Roman"/>
                <w:sz w:val="20"/>
                <w:szCs w:val="20"/>
              </w:rPr>
            </w:pPr>
            <w:r w:rsidRPr="007F3FB8">
              <w:rPr>
                <w:rFonts w:ascii="Times New Roman" w:eastAsia="Arial Unicode MS" w:hAnsi="Times New Roman" w:cs="Times New Roman"/>
                <w:sz w:val="20"/>
                <w:szCs w:val="20"/>
              </w:rPr>
              <w:t>b) Importen intencionadamente estos productos sin dicha autorización, cuando estuvieran destinados a ser reproducidos, distribuidos o comunicados públicamente, tanto si éstos tienen un origen lícito como ilícito en su país de procedencia; no obstante, la importación de los referidos productos de un Estado perteneciente a la Unión Europea no será punible cuando aquellos se hayan adquirido directamente del titular de los derechos en dicho Estado, o con su consentimiento.</w:t>
            </w:r>
          </w:p>
          <w:p w:rsidR="007F0385" w:rsidRPr="007F3FB8" w:rsidRDefault="007F0385" w:rsidP="00866255">
            <w:pPr>
              <w:autoSpaceDE w:val="0"/>
              <w:autoSpaceDN w:val="0"/>
              <w:adjustRightInd w:val="0"/>
              <w:jc w:val="both"/>
              <w:rPr>
                <w:rFonts w:ascii="Times New Roman" w:eastAsia="Arial Unicode MS" w:hAnsi="Times New Roman" w:cs="Times New Roman"/>
                <w:sz w:val="20"/>
                <w:szCs w:val="20"/>
              </w:rPr>
            </w:pPr>
            <w:r w:rsidRPr="007F3FB8">
              <w:rPr>
                <w:rFonts w:ascii="Times New Roman" w:eastAsia="Arial Unicode MS" w:hAnsi="Times New Roman" w:cs="Times New Roman"/>
                <w:sz w:val="20"/>
                <w:szCs w:val="20"/>
              </w:rPr>
              <w:t>c) Favorezcan o faciliten la realización de las conductas a que se refieren los apartados 1 y 2 de este artículo eliminando o modificando, sin autorización de los titulares de los derechos de propiedad intelectual o de sus cesionarios, las medidas tecnológicas eficaces incorporadas por éstos con la finalidad de impedir o restringir su realización.</w:t>
            </w:r>
          </w:p>
          <w:p w:rsidR="007F0385" w:rsidRPr="007F3FB8" w:rsidRDefault="007F0385" w:rsidP="00866255">
            <w:pPr>
              <w:autoSpaceDE w:val="0"/>
              <w:autoSpaceDN w:val="0"/>
              <w:adjustRightInd w:val="0"/>
              <w:jc w:val="both"/>
              <w:rPr>
                <w:rFonts w:ascii="Times New Roman" w:eastAsia="Arial Unicode MS" w:hAnsi="Times New Roman" w:cs="Times New Roman"/>
                <w:sz w:val="20"/>
                <w:szCs w:val="20"/>
              </w:rPr>
            </w:pPr>
            <w:r w:rsidRPr="007F3FB8">
              <w:rPr>
                <w:rFonts w:ascii="Times New Roman" w:eastAsia="Arial Unicode MS" w:hAnsi="Times New Roman" w:cs="Times New Roman"/>
                <w:sz w:val="20"/>
                <w:szCs w:val="20"/>
              </w:rPr>
              <w:t xml:space="preserve">d) Con ánimo de obtener un beneficio económico directo o indirecto, con la finalidad de </w:t>
            </w:r>
            <w:r w:rsidRPr="007F3FB8">
              <w:rPr>
                <w:rFonts w:ascii="Times New Roman" w:eastAsia="Arial Unicode MS" w:hAnsi="Times New Roman" w:cs="Times New Roman"/>
                <w:sz w:val="20"/>
                <w:szCs w:val="20"/>
              </w:rPr>
              <w:lastRenderedPageBreak/>
              <w:t>facilitar a terceros el acceso a un ejemplar de una obra literaria, artística o científica, o a su transformación, interpretación o ejecución artística, fijada en cualquier tipo de soporte o comunicado a través de cualquier medio, y sin autorización de los titulares de los derechos de propiedad intelectual o de sus cesionarios, eluda o facilite la elusión de las medidas tecnológicas eficaces dispuestas para evitarlo.</w:t>
            </w:r>
          </w:p>
          <w:p w:rsidR="007F0385" w:rsidRPr="007F3FB8" w:rsidRDefault="007F0385" w:rsidP="00866255">
            <w:pPr>
              <w:autoSpaceDE w:val="0"/>
              <w:autoSpaceDN w:val="0"/>
              <w:adjustRightInd w:val="0"/>
              <w:jc w:val="both"/>
              <w:rPr>
                <w:rFonts w:ascii="Times New Roman" w:eastAsia="Arial Unicode MS" w:hAnsi="Times New Roman" w:cs="Times New Roman"/>
                <w:sz w:val="20"/>
                <w:szCs w:val="20"/>
              </w:rPr>
            </w:pPr>
            <w:r w:rsidRPr="007F3FB8">
              <w:rPr>
                <w:rFonts w:ascii="Times New Roman" w:eastAsia="Arial Unicode MS" w:hAnsi="Times New Roman" w:cs="Times New Roman"/>
                <w:sz w:val="20"/>
                <w:szCs w:val="20"/>
              </w:rPr>
              <w:t>6. Será castigado también con una pena de prisión de seis meses a tres años quien fabrique, importe, ponga en circulación o posea con una finalidad comercial cualquier medio principalmente concebido, producido, adaptado o realizado para facilitar la supresión no autorizada o la neutralización de cualquier dispositivo técnico que se haya utilizado para proteger programas de ordenador o cualquiera de las otras obras, interpretaciones o ejecuciones en los términos previstos en los dos primeros apartados de este artículo.</w:t>
            </w:r>
          </w:p>
          <w:p w:rsidR="007F0385" w:rsidRPr="00A32EDC" w:rsidRDefault="007F0385" w:rsidP="00866255">
            <w:pPr>
              <w:autoSpaceDE w:val="0"/>
              <w:autoSpaceDN w:val="0"/>
              <w:adjustRightInd w:val="0"/>
              <w:jc w:val="both"/>
              <w:rPr>
                <w:rFonts w:ascii="Times New Roman" w:hAnsi="Times New Roman" w:cs="Times New Roman"/>
                <w:b/>
                <w:bCs/>
                <w:color w:val="000000"/>
                <w:sz w:val="12"/>
                <w:szCs w:val="20"/>
              </w:rPr>
            </w:pPr>
          </w:p>
          <w:p w:rsidR="007F0385" w:rsidRPr="007F3FB8" w:rsidRDefault="007F0385" w:rsidP="00866255">
            <w:pPr>
              <w:autoSpaceDE w:val="0"/>
              <w:autoSpaceDN w:val="0"/>
              <w:adjustRightInd w:val="0"/>
              <w:jc w:val="both"/>
              <w:rPr>
                <w:rFonts w:ascii="Times New Roman" w:hAnsi="Times New Roman" w:cs="Times New Roman"/>
                <w:color w:val="000000"/>
                <w:sz w:val="20"/>
                <w:szCs w:val="20"/>
              </w:rPr>
            </w:pPr>
            <w:r w:rsidRPr="007F3FB8">
              <w:rPr>
                <w:rFonts w:ascii="Times New Roman" w:hAnsi="Times New Roman" w:cs="Times New Roman"/>
                <w:b/>
                <w:bCs/>
                <w:color w:val="000000"/>
                <w:sz w:val="20"/>
                <w:szCs w:val="20"/>
              </w:rPr>
              <w:t xml:space="preserve">Artículo 288: </w:t>
            </w:r>
            <w:r w:rsidRPr="007F3FB8">
              <w:rPr>
                <w:rFonts w:ascii="Times New Roman" w:eastAsia="Arial Unicode MS" w:hAnsi="Times New Roman" w:cs="Times New Roman"/>
                <w:color w:val="000000"/>
                <w:sz w:val="20"/>
                <w:szCs w:val="20"/>
              </w:rPr>
              <w:t>En los supuestos previstos en los artículos anteriores se dispondrá la publicación de la sentencia en los periódicos oficiales y, si lo solicitara el perjudicado, el Juez o Tribunal podrá ordenar su reproducción total o parcial en cualquier otro medio informativo, a costa del condenado.</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u w:val="single"/>
              </w:rPr>
            </w:pPr>
            <w:r w:rsidRPr="007F3FB8">
              <w:rPr>
                <w:rFonts w:ascii="Times New Roman" w:eastAsia="Arial Unicode MS" w:hAnsi="Times New Roman" w:cs="Times New Roman"/>
                <w:color w:val="000000"/>
                <w:sz w:val="20"/>
                <w:szCs w:val="20"/>
                <w:u w:val="single"/>
              </w:rPr>
              <w:t>Cuando de acuerdo con lo establecido en el artículo 31 bis una persona jurídica sea responsable de los delitos recogidos en este Capítulo, se le impondrán las siguientes penas:</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u w:val="single"/>
              </w:rPr>
            </w:pPr>
            <w:r w:rsidRPr="007F3FB8">
              <w:rPr>
                <w:rFonts w:ascii="Times New Roman" w:eastAsia="Arial Unicode MS" w:hAnsi="Times New Roman" w:cs="Times New Roman"/>
                <w:color w:val="000000"/>
                <w:sz w:val="20"/>
                <w:szCs w:val="20"/>
                <w:u w:val="single"/>
              </w:rPr>
              <w:t>1.º En el caso de los delitos previstos en los artículos 270, 271, 273, 274, 275, 276, 283, 285 y 286:</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u w:val="single"/>
              </w:rPr>
            </w:pPr>
            <w:r w:rsidRPr="007F3FB8">
              <w:rPr>
                <w:rFonts w:ascii="Times New Roman" w:eastAsia="Arial Unicode MS" w:hAnsi="Times New Roman" w:cs="Times New Roman"/>
                <w:color w:val="000000"/>
                <w:sz w:val="20"/>
                <w:szCs w:val="20"/>
                <w:u w:val="single"/>
              </w:rPr>
              <w:t>a) Multa del doble al cuádruple del beneficio obtenido, o que se hubiera podido obtener, si el delito cometido por la persona física tiene prevista una pena de prisión de más de dos años.</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u w:val="single"/>
              </w:rPr>
            </w:pPr>
            <w:r w:rsidRPr="007F3FB8">
              <w:rPr>
                <w:rFonts w:ascii="Times New Roman" w:eastAsia="Arial Unicode MS" w:hAnsi="Times New Roman" w:cs="Times New Roman"/>
                <w:color w:val="000000"/>
                <w:sz w:val="20"/>
                <w:szCs w:val="20"/>
                <w:u w:val="single"/>
              </w:rPr>
              <w:t>b) Multa del doble al triple del beneficio obtenido, favorecido, o que se hubiera podido obtener, en el resto de los casos.</w:t>
            </w:r>
          </w:p>
          <w:p w:rsidR="00585E1E" w:rsidRPr="007F3FB8" w:rsidRDefault="007F0385" w:rsidP="00866255">
            <w:pPr>
              <w:autoSpaceDE w:val="0"/>
              <w:autoSpaceDN w:val="0"/>
              <w:adjustRightInd w:val="0"/>
              <w:jc w:val="both"/>
              <w:rPr>
                <w:rFonts w:ascii="Times New Roman" w:eastAsia="Arial Unicode MS" w:hAnsi="Times New Roman" w:cs="Times New Roman"/>
                <w:color w:val="000000"/>
                <w:sz w:val="20"/>
                <w:szCs w:val="20"/>
                <w:u w:val="single"/>
              </w:rPr>
            </w:pPr>
            <w:r w:rsidRPr="007F3FB8">
              <w:rPr>
                <w:rFonts w:ascii="Times New Roman" w:eastAsia="Arial Unicode MS" w:hAnsi="Times New Roman" w:cs="Times New Roman"/>
                <w:color w:val="000000"/>
                <w:sz w:val="20"/>
                <w:szCs w:val="20"/>
                <w:u w:val="single"/>
              </w:rPr>
              <w:t xml:space="preserve">En el caso de los delitos previstos en los artículos 277, 278, 279, 280, 281, 282, 282 bis, 284 y 286 bis al 286 </w:t>
            </w:r>
            <w:proofErr w:type="spellStart"/>
            <w:r w:rsidRPr="007F3FB8">
              <w:rPr>
                <w:rFonts w:ascii="Times New Roman" w:eastAsia="Arial Unicode MS" w:hAnsi="Times New Roman" w:cs="Times New Roman"/>
                <w:color w:val="000000"/>
                <w:sz w:val="20"/>
                <w:szCs w:val="20"/>
                <w:u w:val="single"/>
              </w:rPr>
              <w:t>quater</w:t>
            </w:r>
            <w:proofErr w:type="spellEnd"/>
            <w:r w:rsidRPr="007F3FB8">
              <w:rPr>
                <w:rFonts w:ascii="Times New Roman" w:eastAsia="Arial Unicode MS" w:hAnsi="Times New Roman" w:cs="Times New Roman"/>
                <w:color w:val="000000"/>
                <w:sz w:val="20"/>
                <w:szCs w:val="20"/>
                <w:u w:val="single"/>
              </w:rPr>
              <w:t>:</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u w:val="single"/>
              </w:rPr>
            </w:pPr>
            <w:r w:rsidRPr="007F3FB8">
              <w:rPr>
                <w:rFonts w:ascii="Times New Roman" w:eastAsia="Arial Unicode MS" w:hAnsi="Times New Roman" w:cs="Times New Roman"/>
                <w:color w:val="000000"/>
                <w:sz w:val="20"/>
                <w:szCs w:val="20"/>
                <w:u w:val="single"/>
              </w:rPr>
              <w:t>a) Multa de dos a cinco años, o del triple al quíntuple del beneficio obtenido o que se hubiere podido obtener si la cantidad resultante fuese más elevada, cuando el delito cometido por la persona física tiene prevista una pena de más de dos años de privación de libertad.</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u w:val="single"/>
              </w:rPr>
            </w:pPr>
            <w:r w:rsidRPr="007F3FB8">
              <w:rPr>
                <w:rFonts w:ascii="Times New Roman" w:eastAsia="Arial Unicode MS" w:hAnsi="Times New Roman" w:cs="Times New Roman"/>
                <w:color w:val="000000"/>
                <w:sz w:val="20"/>
                <w:szCs w:val="20"/>
                <w:u w:val="single"/>
              </w:rPr>
              <w:t xml:space="preserve">b) Multa de seis meses a dos años, o del tanto al duplo del beneficio obtenido o que se hubiere podido obtener si la cantidad resultante fuese más elevada, en el resto de los casos. </w:t>
            </w:r>
          </w:p>
          <w:p w:rsidR="00585E1E" w:rsidRDefault="007F0385" w:rsidP="00866255">
            <w:pPr>
              <w:jc w:val="both"/>
              <w:rPr>
                <w:rFonts w:ascii="Times New Roman" w:eastAsia="Arial Unicode MS" w:hAnsi="Times New Roman" w:cs="Times New Roman"/>
                <w:sz w:val="20"/>
                <w:szCs w:val="20"/>
                <w:u w:val="single"/>
              </w:rPr>
            </w:pPr>
            <w:r w:rsidRPr="007F3FB8">
              <w:rPr>
                <w:rFonts w:ascii="Times New Roman" w:eastAsia="Arial Unicode MS" w:hAnsi="Times New Roman" w:cs="Times New Roman"/>
                <w:sz w:val="20"/>
                <w:szCs w:val="20"/>
                <w:u w:val="single"/>
              </w:rPr>
              <w:t>2.º Atendidas las reglas establecidas en el artículo 66 bis, los jueces y tribunales podrán asimismo imponer las penas recogidas en las letras b) a g) del apartado 7 del artículo 33.</w:t>
            </w:r>
          </w:p>
          <w:p w:rsidR="005A17BB" w:rsidRPr="005A17BB" w:rsidRDefault="005A17BB" w:rsidP="00866255">
            <w:pPr>
              <w:jc w:val="both"/>
              <w:rPr>
                <w:rFonts w:ascii="Times New Roman" w:eastAsia="Arial Unicode MS" w:hAnsi="Times New Roman" w:cs="Times New Roman"/>
                <w:sz w:val="4"/>
                <w:szCs w:val="4"/>
                <w:u w:val="single"/>
              </w:rPr>
            </w:pPr>
          </w:p>
          <w:p w:rsidR="005A17BB" w:rsidRPr="005A17BB" w:rsidRDefault="005A17BB" w:rsidP="00866255">
            <w:pPr>
              <w:jc w:val="both"/>
              <w:rPr>
                <w:rFonts w:ascii="Times New Roman" w:eastAsia="Arial Unicode MS" w:hAnsi="Times New Roman" w:cs="Times New Roman"/>
                <w:sz w:val="4"/>
                <w:szCs w:val="20"/>
                <w:u w:val="single"/>
              </w:rPr>
            </w:pPr>
          </w:p>
        </w:tc>
      </w:tr>
      <w:tr w:rsidR="007F0385" w:rsidRPr="007F3FB8" w:rsidTr="004C6A1D">
        <w:tc>
          <w:tcPr>
            <w:tcW w:w="1572" w:type="dxa"/>
          </w:tcPr>
          <w:p w:rsidR="00585E1E" w:rsidRDefault="00585E1E" w:rsidP="00866255">
            <w:pPr>
              <w:rPr>
                <w:rFonts w:ascii="Times New Roman" w:hAnsi="Times New Roman" w:cs="Times New Roman"/>
                <w:b/>
                <w:sz w:val="20"/>
                <w:szCs w:val="20"/>
              </w:rPr>
            </w:pPr>
          </w:p>
          <w:p w:rsidR="007F0385" w:rsidRPr="007F3FB8" w:rsidRDefault="007F0385" w:rsidP="00866255">
            <w:pPr>
              <w:rPr>
                <w:rFonts w:ascii="Times New Roman" w:hAnsi="Times New Roman" w:cs="Times New Roman"/>
                <w:b/>
                <w:sz w:val="20"/>
                <w:szCs w:val="20"/>
              </w:rPr>
            </w:pPr>
            <w:r w:rsidRPr="007F3FB8">
              <w:rPr>
                <w:rFonts w:ascii="Times New Roman" w:hAnsi="Times New Roman" w:cs="Times New Roman"/>
                <w:b/>
                <w:sz w:val="20"/>
                <w:szCs w:val="20"/>
              </w:rPr>
              <w:t>Blanqueo de capitales</w:t>
            </w:r>
          </w:p>
          <w:p w:rsidR="007F0385" w:rsidRPr="007F3FB8" w:rsidRDefault="007F0385" w:rsidP="00866255">
            <w:pPr>
              <w:rPr>
                <w:rFonts w:ascii="Times New Roman" w:hAnsi="Times New Roman" w:cs="Times New Roman"/>
                <w:b/>
                <w:sz w:val="20"/>
                <w:szCs w:val="20"/>
              </w:rPr>
            </w:pPr>
            <w:r w:rsidRPr="007F3FB8">
              <w:rPr>
                <w:rFonts w:ascii="Times New Roman" w:hAnsi="Times New Roman" w:cs="Times New Roman"/>
                <w:b/>
                <w:sz w:val="20"/>
                <w:szCs w:val="20"/>
              </w:rPr>
              <w:t>Art 302.2</w:t>
            </w:r>
          </w:p>
          <w:p w:rsidR="007F0385" w:rsidRPr="007F3FB8" w:rsidRDefault="007F0385" w:rsidP="00866255">
            <w:pPr>
              <w:rPr>
                <w:rFonts w:ascii="Times New Roman" w:hAnsi="Times New Roman" w:cs="Times New Roman"/>
                <w:b/>
                <w:sz w:val="20"/>
                <w:szCs w:val="20"/>
              </w:rPr>
            </w:pPr>
            <w:r w:rsidRPr="007F3FB8">
              <w:rPr>
                <w:rFonts w:ascii="Times New Roman" w:hAnsi="Times New Roman" w:cs="Times New Roman"/>
                <w:b/>
                <w:sz w:val="20"/>
                <w:szCs w:val="20"/>
              </w:rPr>
              <w:t xml:space="preserve">(En relación con el art </w:t>
            </w:r>
          </w:p>
          <w:p w:rsidR="007F0385" w:rsidRPr="007F3FB8" w:rsidRDefault="007F0385" w:rsidP="00866255">
            <w:pPr>
              <w:rPr>
                <w:rFonts w:ascii="Times New Roman" w:hAnsi="Times New Roman" w:cs="Times New Roman"/>
                <w:sz w:val="20"/>
                <w:szCs w:val="20"/>
              </w:rPr>
            </w:pPr>
            <w:r w:rsidRPr="007F3FB8">
              <w:rPr>
                <w:rFonts w:ascii="Times New Roman" w:hAnsi="Times New Roman" w:cs="Times New Roman"/>
                <w:b/>
                <w:sz w:val="20"/>
                <w:szCs w:val="20"/>
              </w:rPr>
              <w:t xml:space="preserve">298 </w:t>
            </w:r>
            <w:proofErr w:type="spellStart"/>
            <w:r w:rsidRPr="007F3FB8">
              <w:rPr>
                <w:rFonts w:ascii="Times New Roman" w:hAnsi="Times New Roman" w:cs="Times New Roman"/>
                <w:b/>
                <w:sz w:val="20"/>
                <w:szCs w:val="20"/>
              </w:rPr>
              <w:t>ss</w:t>
            </w:r>
            <w:proofErr w:type="spellEnd"/>
            <w:r w:rsidRPr="007F3FB8">
              <w:rPr>
                <w:rFonts w:ascii="Times New Roman" w:hAnsi="Times New Roman" w:cs="Times New Roman"/>
                <w:b/>
                <w:sz w:val="20"/>
                <w:szCs w:val="20"/>
              </w:rPr>
              <w:t>)</w:t>
            </w:r>
          </w:p>
        </w:tc>
        <w:tc>
          <w:tcPr>
            <w:tcW w:w="7500" w:type="dxa"/>
          </w:tcPr>
          <w:p w:rsidR="007F0385" w:rsidRPr="007F3FB8" w:rsidRDefault="007F0385" w:rsidP="00866255">
            <w:pPr>
              <w:autoSpaceDE w:val="0"/>
              <w:autoSpaceDN w:val="0"/>
              <w:adjustRightInd w:val="0"/>
              <w:jc w:val="both"/>
              <w:rPr>
                <w:rFonts w:ascii="Times New Roman" w:hAnsi="Times New Roman" w:cs="Times New Roman"/>
                <w:color w:val="000000"/>
                <w:sz w:val="20"/>
                <w:szCs w:val="20"/>
              </w:rPr>
            </w:pPr>
            <w:r w:rsidRPr="007F3FB8">
              <w:rPr>
                <w:rFonts w:ascii="Times New Roman" w:hAnsi="Times New Roman" w:cs="Times New Roman"/>
                <w:b/>
                <w:bCs/>
                <w:color w:val="000000"/>
                <w:sz w:val="20"/>
                <w:szCs w:val="20"/>
              </w:rPr>
              <w:t xml:space="preserve">Artículo 298: </w:t>
            </w:r>
            <w:r w:rsidRPr="007F3FB8">
              <w:rPr>
                <w:rFonts w:ascii="Times New Roman" w:eastAsia="Arial Unicode MS" w:hAnsi="Times New Roman" w:cs="Times New Roman"/>
                <w:color w:val="000000"/>
                <w:sz w:val="20"/>
                <w:szCs w:val="20"/>
              </w:rPr>
              <w:t>1. El que, con ánimo de lucro y con conocimiento de la comisión de un delito contra el patrimonio o el orden socioeconómico, en el que no haya intervenido ni como autor ni como cómplice, ayude a los responsables a aprovecharse de los efectos del mismo, o reciba, adquiera u oculte tales efectos, será castigado con la pena de prisión de seis meses a dos años.</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rPr>
            </w:pPr>
            <w:r w:rsidRPr="007F3FB8">
              <w:rPr>
                <w:rFonts w:ascii="Times New Roman" w:eastAsia="Arial Unicode MS" w:hAnsi="Times New Roman" w:cs="Times New Roman"/>
                <w:color w:val="000000"/>
                <w:sz w:val="20"/>
                <w:szCs w:val="20"/>
              </w:rPr>
              <w:t>Se impondrá una pena de uno a tres años de prisión en los siguientes supuestos:</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rPr>
            </w:pPr>
            <w:r w:rsidRPr="007F3FB8">
              <w:rPr>
                <w:rFonts w:ascii="Times New Roman" w:eastAsia="Arial Unicode MS" w:hAnsi="Times New Roman" w:cs="Times New Roman"/>
                <w:color w:val="000000"/>
                <w:sz w:val="20"/>
                <w:szCs w:val="20"/>
              </w:rPr>
              <w:t>a) Cuando se trate de cosas de valor artístico, histórico, cultural o científico.</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rPr>
            </w:pPr>
            <w:r w:rsidRPr="007F3FB8">
              <w:rPr>
                <w:rFonts w:ascii="Times New Roman" w:eastAsia="Arial Unicode MS" w:hAnsi="Times New Roman" w:cs="Times New Roman"/>
                <w:color w:val="000000"/>
                <w:sz w:val="20"/>
                <w:szCs w:val="20"/>
              </w:rPr>
              <w:t>b) Cuando se trate de cosas de primera necesidad, conducciones, cableado, equipos o componentes de infraestructuras de suministro eléctrico o de servicios de telecomunicaciones, o de otras cosas destinadas a la prestación de servicios de interés general, productos agrarios o ganaderos o de los instrumentos o medios que se utilizan para su obtención.</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rPr>
            </w:pPr>
            <w:r w:rsidRPr="007F3FB8">
              <w:rPr>
                <w:rFonts w:ascii="Times New Roman" w:eastAsia="Arial Unicode MS" w:hAnsi="Times New Roman" w:cs="Times New Roman"/>
                <w:color w:val="000000"/>
                <w:sz w:val="20"/>
                <w:szCs w:val="20"/>
              </w:rPr>
              <w:t>c) Cuando los hechos revistan especial gravedad, atendiendo al valor de los efectos receptados o a los perjuicios que previsiblemente hubiera causado su sustracción.</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rPr>
            </w:pPr>
            <w:r w:rsidRPr="007F3FB8">
              <w:rPr>
                <w:rFonts w:ascii="Times New Roman" w:eastAsia="Arial Unicode MS" w:hAnsi="Times New Roman" w:cs="Times New Roman"/>
                <w:color w:val="000000"/>
                <w:sz w:val="20"/>
                <w:szCs w:val="20"/>
              </w:rPr>
              <w:t>2. Estas penas se impondrán en su mitad superior a quien reciba, adquiera u oculte los efectos del delito para traficar con ellos. Si el tráfico se realizase utilizando un establecimiento o local comercial o industrial, se impondrá, además, la pena de multa de doce a veinticuatro meses. En estos casos los jueces o tribunales, atendiendo a la gravedad del hecho y a las circunstancias personales del delincuente, podrán imponer también a éste la pena de inhabilitación especial para el ejercicio de su profesión o industria, por tiempo de dos a cinco años y acordar la medida de clausura temporal o definitiva del establecimiento o local. Si la clausura fuese temporal, su duración no podrá exceder de cinco años.</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rPr>
            </w:pPr>
            <w:r w:rsidRPr="007F3FB8">
              <w:rPr>
                <w:rFonts w:ascii="Times New Roman" w:eastAsia="Arial Unicode MS" w:hAnsi="Times New Roman" w:cs="Times New Roman"/>
                <w:color w:val="000000"/>
                <w:sz w:val="20"/>
                <w:szCs w:val="20"/>
              </w:rPr>
              <w:t xml:space="preserve">3. En ningún caso podrá imponerse pena privativa de libertad que exceda de la señalada al delito encubierto. Si éste estuviese castigado con pena de otra naturaleza, la pena privativa </w:t>
            </w:r>
            <w:r w:rsidRPr="007F3FB8">
              <w:rPr>
                <w:rFonts w:ascii="Times New Roman" w:eastAsia="Arial Unicode MS" w:hAnsi="Times New Roman" w:cs="Times New Roman"/>
                <w:color w:val="000000"/>
                <w:sz w:val="20"/>
                <w:szCs w:val="20"/>
              </w:rPr>
              <w:lastRenderedPageBreak/>
              <w:t>de libertad será sustituida por la de multa de 12 a 24 meses, salvo que el delito encubierto tenga asignada pena igual o inferior a ésta; en tal caso, se impondrá al culpable la pena de aquel delito en su mitad inferior.</w:t>
            </w:r>
          </w:p>
          <w:p w:rsidR="007F0385" w:rsidRPr="00A32EDC" w:rsidRDefault="007F0385" w:rsidP="00866255">
            <w:pPr>
              <w:autoSpaceDE w:val="0"/>
              <w:autoSpaceDN w:val="0"/>
              <w:adjustRightInd w:val="0"/>
              <w:jc w:val="both"/>
              <w:rPr>
                <w:rFonts w:ascii="Times New Roman" w:hAnsi="Times New Roman" w:cs="Times New Roman"/>
                <w:color w:val="000000"/>
                <w:sz w:val="12"/>
                <w:szCs w:val="12"/>
              </w:rPr>
            </w:pPr>
          </w:p>
          <w:p w:rsidR="00585E1E" w:rsidRDefault="007F0385" w:rsidP="00866255">
            <w:pPr>
              <w:autoSpaceDE w:val="0"/>
              <w:autoSpaceDN w:val="0"/>
              <w:adjustRightInd w:val="0"/>
              <w:jc w:val="both"/>
              <w:rPr>
                <w:rFonts w:ascii="Times New Roman" w:eastAsia="Arial Unicode MS" w:hAnsi="Times New Roman" w:cs="Times New Roman"/>
                <w:color w:val="000000"/>
                <w:sz w:val="20"/>
                <w:szCs w:val="20"/>
              </w:rPr>
            </w:pPr>
            <w:r w:rsidRPr="007F3FB8">
              <w:rPr>
                <w:rFonts w:ascii="Times New Roman" w:hAnsi="Times New Roman" w:cs="Times New Roman"/>
                <w:b/>
                <w:bCs/>
                <w:color w:val="000000"/>
                <w:sz w:val="20"/>
                <w:szCs w:val="20"/>
              </w:rPr>
              <w:t>Artículo 301: 1</w:t>
            </w:r>
            <w:r w:rsidRPr="007F3FB8">
              <w:rPr>
                <w:rFonts w:ascii="Times New Roman" w:eastAsia="Arial Unicode MS" w:hAnsi="Times New Roman" w:cs="Times New Roman"/>
                <w:color w:val="000000"/>
                <w:sz w:val="20"/>
                <w:szCs w:val="20"/>
              </w:rPr>
              <w:t>. El que adquiera, posea, utilice, convierta, o transmita bienes, sabiendo que éstos tienen su origen en una actividad delictiva, cometida por él o por cualquiera tercera persona, o realice cualquier otro acto para ocultar o encubrir su origen ilícito, o para ayudar a la persona que haya participado en la infracción o infracciones a eludir las consecuencias legales de sus actos, será castigado con la pena de prisión de seis meses a seis años y multa del tanto al triplo del valor de los bienes. En estos casos, los jueces o tribunales, atendiendo a la gravedad del hecho y a las circunstancias personales del delincuente, podrán imponer también a éste la pena de inhabilitación especial para el ejercicio de su profesión o industria por tiempo de uno a tres años, y acordar la medida de clausura temporal o definitiva del establecimiento o local. Si la clausura fuese temporal, su duración no podrá exceder de cinco años.</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rPr>
            </w:pPr>
            <w:r w:rsidRPr="007F3FB8">
              <w:rPr>
                <w:rFonts w:ascii="Times New Roman" w:eastAsia="Arial Unicode MS" w:hAnsi="Times New Roman" w:cs="Times New Roman"/>
                <w:color w:val="000000"/>
                <w:sz w:val="20"/>
                <w:szCs w:val="20"/>
              </w:rPr>
              <w:t>La pena se impondrá en su mitad superior cuando los bienes tengan su origen en alguno de los delitos relacionados con el tráfico de drogas tóxicas, estupefacientes o sustancias psicotrópicas descritos en los artículos 368 a 372 de este Código. En estos supuestos se aplicarán las disposiciones contenidas en el artículo 374 de este Código.</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rPr>
            </w:pPr>
            <w:r w:rsidRPr="007F3FB8">
              <w:rPr>
                <w:rFonts w:ascii="Times New Roman" w:eastAsia="Arial Unicode MS" w:hAnsi="Times New Roman" w:cs="Times New Roman"/>
                <w:color w:val="000000"/>
                <w:sz w:val="20"/>
                <w:szCs w:val="20"/>
              </w:rPr>
              <w:t>También se impondrá la pena en su mitad superior cuando los bienes tengan su origen en alguno de los delitos comprendidos en los Capítulos V, VI, VII, VIII, IX y X del Título XIX o en alguno de los delitos del Capítulo I del Título XVI.</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rPr>
            </w:pPr>
            <w:r w:rsidRPr="007F3FB8">
              <w:rPr>
                <w:rFonts w:ascii="Times New Roman" w:eastAsia="Arial Unicode MS" w:hAnsi="Times New Roman" w:cs="Times New Roman"/>
                <w:color w:val="000000"/>
                <w:sz w:val="20"/>
                <w:szCs w:val="20"/>
              </w:rPr>
              <w:t>2. Con las mismas penas se sancionará, según los casos, la ocultación o encubrimiento de la verdadera naturaleza, origen, ubicación, destino, movimiento o derechos sobre los bienes o propiedad de los mismos, a sabiendas de que proceden de alguno de los delitos expresados en el apartado anterior o de un acto de participación en ellos.</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rPr>
            </w:pPr>
            <w:r w:rsidRPr="007F3FB8">
              <w:rPr>
                <w:rFonts w:ascii="Times New Roman" w:eastAsia="Arial Unicode MS" w:hAnsi="Times New Roman" w:cs="Times New Roman"/>
                <w:color w:val="000000"/>
                <w:sz w:val="20"/>
                <w:szCs w:val="20"/>
              </w:rPr>
              <w:t>3. Si los hechos se realizasen por imprudencia grave, la pena será de prisión de seis meses a dos años y multa del tanto al triplo.</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rPr>
            </w:pPr>
            <w:r w:rsidRPr="007F3FB8">
              <w:rPr>
                <w:rFonts w:ascii="Times New Roman" w:eastAsia="Arial Unicode MS" w:hAnsi="Times New Roman" w:cs="Times New Roman"/>
                <w:color w:val="000000"/>
                <w:sz w:val="20"/>
                <w:szCs w:val="20"/>
              </w:rPr>
              <w:t xml:space="preserve">4. El culpable será igualmente </w:t>
            </w:r>
            <w:r w:rsidR="004302BE" w:rsidRPr="007F3FB8">
              <w:rPr>
                <w:rFonts w:ascii="Times New Roman" w:eastAsia="Arial Unicode MS" w:hAnsi="Times New Roman" w:cs="Times New Roman"/>
                <w:color w:val="000000"/>
                <w:sz w:val="20"/>
                <w:szCs w:val="20"/>
              </w:rPr>
              <w:t>castigado,</w:t>
            </w:r>
            <w:r w:rsidRPr="007F3FB8">
              <w:rPr>
                <w:rFonts w:ascii="Times New Roman" w:eastAsia="Arial Unicode MS" w:hAnsi="Times New Roman" w:cs="Times New Roman"/>
                <w:color w:val="000000"/>
                <w:sz w:val="20"/>
                <w:szCs w:val="20"/>
              </w:rPr>
              <w:t xml:space="preserve"> aunque el delito del que provinieren los bienes, o los actos penados en los apartados anteriores hubiesen sido cometidos, total o parcialmente, en el extranjero.</w:t>
            </w:r>
          </w:p>
          <w:p w:rsidR="007F0385" w:rsidRPr="007F3FB8" w:rsidRDefault="007F0385" w:rsidP="00866255">
            <w:pPr>
              <w:autoSpaceDE w:val="0"/>
              <w:autoSpaceDN w:val="0"/>
              <w:adjustRightInd w:val="0"/>
              <w:jc w:val="both"/>
              <w:rPr>
                <w:rFonts w:ascii="Times New Roman" w:eastAsia="Arial Unicode MS" w:hAnsi="Times New Roman" w:cs="Times New Roman"/>
                <w:b/>
                <w:color w:val="000000"/>
                <w:sz w:val="20"/>
                <w:szCs w:val="20"/>
              </w:rPr>
            </w:pPr>
            <w:r w:rsidRPr="007F3FB8">
              <w:rPr>
                <w:rFonts w:ascii="Times New Roman" w:eastAsia="Arial Unicode MS" w:hAnsi="Times New Roman" w:cs="Times New Roman"/>
                <w:color w:val="000000"/>
                <w:sz w:val="20"/>
                <w:szCs w:val="20"/>
              </w:rPr>
              <w:t>5. Si el culpable hubiera obtenido ganancias, serán decomisadas conforme a las reglas del artículo 127 de este Código.</w:t>
            </w:r>
          </w:p>
          <w:p w:rsidR="007F0385" w:rsidRPr="00A32EDC" w:rsidRDefault="007F0385" w:rsidP="00866255">
            <w:pPr>
              <w:autoSpaceDE w:val="0"/>
              <w:autoSpaceDN w:val="0"/>
              <w:adjustRightInd w:val="0"/>
              <w:jc w:val="both"/>
              <w:rPr>
                <w:rFonts w:ascii="Times New Roman" w:eastAsia="Arial Unicode MS" w:hAnsi="Times New Roman" w:cs="Times New Roman"/>
                <w:b/>
                <w:color w:val="000000"/>
                <w:sz w:val="12"/>
                <w:szCs w:val="20"/>
              </w:rPr>
            </w:pP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u w:val="single"/>
              </w:rPr>
            </w:pPr>
            <w:r w:rsidRPr="007F3FB8">
              <w:rPr>
                <w:rFonts w:ascii="Times New Roman" w:eastAsia="Arial Unicode MS" w:hAnsi="Times New Roman" w:cs="Times New Roman"/>
                <w:b/>
                <w:color w:val="000000"/>
                <w:sz w:val="20"/>
                <w:szCs w:val="20"/>
              </w:rPr>
              <w:t>Art 302.2</w:t>
            </w:r>
            <w:r w:rsidRPr="007F3FB8">
              <w:rPr>
                <w:rFonts w:ascii="Times New Roman" w:eastAsia="Arial Unicode MS" w:hAnsi="Times New Roman" w:cs="Times New Roman"/>
                <w:color w:val="000000"/>
                <w:sz w:val="20"/>
                <w:szCs w:val="20"/>
              </w:rPr>
              <w:t xml:space="preserve">: </w:t>
            </w:r>
            <w:r w:rsidRPr="007F3FB8">
              <w:rPr>
                <w:rFonts w:ascii="Times New Roman" w:eastAsia="Arial Unicode MS" w:hAnsi="Times New Roman" w:cs="Times New Roman"/>
                <w:color w:val="000000"/>
                <w:sz w:val="20"/>
                <w:szCs w:val="20"/>
                <w:u w:val="single"/>
              </w:rPr>
              <w:t>En tales casos, cuando de acuerdo con lo establecido en el artículo 31 bis sea responsable una persona jurídica, se le impondrán las siguientes penas:</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u w:val="single"/>
              </w:rPr>
            </w:pPr>
            <w:r w:rsidRPr="007F3FB8">
              <w:rPr>
                <w:rFonts w:ascii="Times New Roman" w:eastAsia="Arial Unicode MS" w:hAnsi="Times New Roman" w:cs="Times New Roman"/>
                <w:color w:val="000000"/>
                <w:sz w:val="20"/>
                <w:szCs w:val="20"/>
                <w:u w:val="single"/>
              </w:rPr>
              <w:t>a) Multa de dos a cinco años, si el delito cometido por la persona física tiene prevista una pena de prisión de más de cinco años.</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u w:val="single"/>
              </w:rPr>
            </w:pPr>
            <w:r w:rsidRPr="007F3FB8">
              <w:rPr>
                <w:rFonts w:ascii="Times New Roman" w:eastAsia="Arial Unicode MS" w:hAnsi="Times New Roman" w:cs="Times New Roman"/>
                <w:color w:val="000000"/>
                <w:sz w:val="20"/>
                <w:szCs w:val="20"/>
                <w:u w:val="single"/>
              </w:rPr>
              <w:t>b) Multa de seis meses a dos años, en el resto de los casos.</w:t>
            </w:r>
          </w:p>
          <w:p w:rsidR="00585E1E" w:rsidRDefault="007F0385" w:rsidP="00866255">
            <w:pPr>
              <w:jc w:val="both"/>
              <w:rPr>
                <w:rFonts w:ascii="Times New Roman" w:hAnsi="Times New Roman" w:cs="Times New Roman"/>
                <w:sz w:val="20"/>
                <w:szCs w:val="20"/>
                <w:u w:val="single"/>
              </w:rPr>
            </w:pPr>
            <w:r w:rsidRPr="007F3FB8">
              <w:rPr>
                <w:rFonts w:ascii="Times New Roman" w:hAnsi="Times New Roman" w:cs="Times New Roman"/>
                <w:sz w:val="20"/>
                <w:szCs w:val="20"/>
                <w:u w:val="single"/>
              </w:rPr>
              <w:t>Atendidas las reglas establecidas en el artículo 66 bis, los jueces y tribunales podrán asimismo imponer las penas recogidas en las letras b) a g) del apartado 7 del artículo 33.</w:t>
            </w:r>
          </w:p>
          <w:p w:rsidR="005A17BB" w:rsidRPr="005A17BB" w:rsidRDefault="005A17BB" w:rsidP="00866255">
            <w:pPr>
              <w:jc w:val="both"/>
              <w:rPr>
                <w:rFonts w:ascii="Times New Roman" w:hAnsi="Times New Roman" w:cs="Times New Roman"/>
                <w:sz w:val="4"/>
                <w:szCs w:val="4"/>
                <w:u w:val="single"/>
              </w:rPr>
            </w:pPr>
          </w:p>
        </w:tc>
      </w:tr>
      <w:tr w:rsidR="007F0385" w:rsidRPr="007F3FB8" w:rsidTr="004C6A1D">
        <w:tc>
          <w:tcPr>
            <w:tcW w:w="1572" w:type="dxa"/>
          </w:tcPr>
          <w:p w:rsidR="00585E1E" w:rsidRDefault="00585E1E" w:rsidP="00866255">
            <w:pPr>
              <w:rPr>
                <w:rFonts w:ascii="Times New Roman" w:hAnsi="Times New Roman" w:cs="Times New Roman"/>
                <w:b/>
                <w:sz w:val="20"/>
                <w:szCs w:val="20"/>
              </w:rPr>
            </w:pPr>
          </w:p>
          <w:p w:rsidR="007F0385" w:rsidRPr="007F3FB8" w:rsidRDefault="007F0385" w:rsidP="00866255">
            <w:pPr>
              <w:rPr>
                <w:rFonts w:ascii="Times New Roman" w:hAnsi="Times New Roman" w:cs="Times New Roman"/>
                <w:b/>
                <w:sz w:val="20"/>
                <w:szCs w:val="20"/>
              </w:rPr>
            </w:pPr>
            <w:r w:rsidRPr="007F3FB8">
              <w:rPr>
                <w:rFonts w:ascii="Times New Roman" w:hAnsi="Times New Roman" w:cs="Times New Roman"/>
                <w:b/>
                <w:sz w:val="20"/>
                <w:szCs w:val="20"/>
              </w:rPr>
              <w:t>Contra la Hacienda Pública y contra la Seguridad Social</w:t>
            </w:r>
          </w:p>
          <w:p w:rsidR="007F0385" w:rsidRPr="007F3FB8" w:rsidRDefault="007F0385" w:rsidP="00866255">
            <w:pPr>
              <w:rPr>
                <w:rFonts w:ascii="Times New Roman" w:hAnsi="Times New Roman" w:cs="Times New Roman"/>
                <w:b/>
                <w:sz w:val="20"/>
                <w:szCs w:val="20"/>
              </w:rPr>
            </w:pPr>
            <w:r w:rsidRPr="007F3FB8">
              <w:rPr>
                <w:rFonts w:ascii="Times New Roman" w:hAnsi="Times New Roman" w:cs="Times New Roman"/>
                <w:b/>
                <w:sz w:val="20"/>
                <w:szCs w:val="20"/>
              </w:rPr>
              <w:t>Art 310 bis</w:t>
            </w:r>
          </w:p>
          <w:p w:rsidR="007F0385" w:rsidRPr="007F3FB8" w:rsidRDefault="007F0385" w:rsidP="00866255">
            <w:pPr>
              <w:rPr>
                <w:rFonts w:ascii="Times New Roman" w:hAnsi="Times New Roman" w:cs="Times New Roman"/>
                <w:sz w:val="20"/>
                <w:szCs w:val="20"/>
              </w:rPr>
            </w:pPr>
            <w:r w:rsidRPr="007F3FB8">
              <w:rPr>
                <w:rFonts w:ascii="Times New Roman" w:hAnsi="Times New Roman" w:cs="Times New Roman"/>
                <w:b/>
                <w:sz w:val="20"/>
                <w:szCs w:val="20"/>
              </w:rPr>
              <w:t xml:space="preserve">(En relación con el art 305 </w:t>
            </w:r>
            <w:proofErr w:type="spellStart"/>
            <w:r w:rsidRPr="007F3FB8">
              <w:rPr>
                <w:rFonts w:ascii="Times New Roman" w:hAnsi="Times New Roman" w:cs="Times New Roman"/>
                <w:b/>
                <w:sz w:val="20"/>
                <w:szCs w:val="20"/>
              </w:rPr>
              <w:t>ss</w:t>
            </w:r>
            <w:proofErr w:type="spellEnd"/>
            <w:r w:rsidRPr="007F3FB8">
              <w:rPr>
                <w:rFonts w:ascii="Times New Roman" w:hAnsi="Times New Roman" w:cs="Times New Roman"/>
                <w:b/>
                <w:sz w:val="20"/>
                <w:szCs w:val="20"/>
              </w:rPr>
              <w:t>)</w:t>
            </w:r>
          </w:p>
        </w:tc>
        <w:tc>
          <w:tcPr>
            <w:tcW w:w="7500" w:type="dxa"/>
          </w:tcPr>
          <w:p w:rsidR="007F0385" w:rsidRPr="007F3FB8" w:rsidRDefault="007F0385" w:rsidP="00866255">
            <w:pPr>
              <w:autoSpaceDE w:val="0"/>
              <w:autoSpaceDN w:val="0"/>
              <w:adjustRightInd w:val="0"/>
              <w:jc w:val="both"/>
              <w:rPr>
                <w:rFonts w:ascii="Times New Roman" w:hAnsi="Times New Roman" w:cs="Times New Roman"/>
                <w:color w:val="000000"/>
                <w:sz w:val="20"/>
                <w:szCs w:val="20"/>
              </w:rPr>
            </w:pPr>
            <w:r w:rsidRPr="007F3FB8">
              <w:rPr>
                <w:rFonts w:ascii="Times New Roman" w:hAnsi="Times New Roman" w:cs="Times New Roman"/>
                <w:b/>
                <w:bCs/>
                <w:color w:val="000000"/>
                <w:sz w:val="20"/>
                <w:szCs w:val="20"/>
              </w:rPr>
              <w:t xml:space="preserve">Art 305: </w:t>
            </w:r>
            <w:r w:rsidRPr="007F3FB8">
              <w:rPr>
                <w:rFonts w:ascii="Times New Roman" w:eastAsia="Arial Unicode MS" w:hAnsi="Times New Roman" w:cs="Times New Roman"/>
                <w:color w:val="000000"/>
                <w:sz w:val="20"/>
                <w:szCs w:val="20"/>
              </w:rPr>
              <w:t>1. El que, por acción u omisión, defraude a la Hacienda Pública estatal, autonómica, foral o local, eludiendo el pago de tributos, cantidades retenidas o que se hubieran debido retener o ingresos a cuenta, obteniendo indebidamente devoluciones o disfrutando beneficios fiscales de la misma forma, siempre que la cuantía de la cuota defraudada, el importe no ingresado de las retenciones o ingresos a cuenta o de las devoluciones o beneficios fiscales indebidamente obtenidos o disfrutados exceda de ciento veinte mil euros será castigado con la pena de prisión de uno a cinco años y multa del tanto al séxtuplo de la citada cuantía, salvo que hubiere regularizado su situación tributaria en los términos del apartado 4 del presente artículo.</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rPr>
            </w:pPr>
            <w:r w:rsidRPr="007F3FB8">
              <w:rPr>
                <w:rFonts w:ascii="Times New Roman" w:eastAsia="Arial Unicode MS" w:hAnsi="Times New Roman" w:cs="Times New Roman"/>
                <w:color w:val="000000"/>
                <w:sz w:val="20"/>
                <w:szCs w:val="20"/>
              </w:rPr>
              <w:t>La mera presentación de declaraciones o autoliquidaciones no excluye la defraudación, cuando ésta se acredite por otros hechos.</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rPr>
            </w:pPr>
            <w:r w:rsidRPr="007F3FB8">
              <w:rPr>
                <w:rFonts w:ascii="Times New Roman" w:eastAsia="Arial Unicode MS" w:hAnsi="Times New Roman" w:cs="Times New Roman"/>
                <w:color w:val="000000"/>
                <w:sz w:val="20"/>
                <w:szCs w:val="20"/>
              </w:rPr>
              <w:t>Además de las penas señaladas, se impondrá al responsable la pérdida de la posibilidad de obtener subvenciones o ayudas públicas y del derecho a gozar de los beneficios o incentivos fiscales o de la Seguridad Social durante el período de tres a seis años.</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rPr>
            </w:pPr>
            <w:r w:rsidRPr="007F3FB8">
              <w:rPr>
                <w:rFonts w:ascii="Times New Roman" w:eastAsia="Arial Unicode MS" w:hAnsi="Times New Roman" w:cs="Times New Roman"/>
                <w:color w:val="000000"/>
                <w:sz w:val="20"/>
                <w:szCs w:val="20"/>
              </w:rPr>
              <w:t>2. A los efectos de determinar la cuantía mencionada en el apartado anterior:</w:t>
            </w:r>
          </w:p>
          <w:p w:rsidR="00585E1E" w:rsidRDefault="007F0385" w:rsidP="00866255">
            <w:pPr>
              <w:autoSpaceDE w:val="0"/>
              <w:autoSpaceDN w:val="0"/>
              <w:adjustRightInd w:val="0"/>
              <w:jc w:val="both"/>
              <w:rPr>
                <w:rFonts w:ascii="Times New Roman" w:eastAsia="Arial Unicode MS" w:hAnsi="Times New Roman" w:cs="Times New Roman"/>
                <w:color w:val="000000"/>
                <w:sz w:val="20"/>
                <w:szCs w:val="20"/>
              </w:rPr>
            </w:pPr>
            <w:r w:rsidRPr="007F3FB8">
              <w:rPr>
                <w:rFonts w:ascii="Times New Roman" w:eastAsia="Arial Unicode MS" w:hAnsi="Times New Roman" w:cs="Times New Roman"/>
                <w:color w:val="000000"/>
                <w:sz w:val="20"/>
                <w:szCs w:val="20"/>
              </w:rPr>
              <w:t xml:space="preserve">a) Si se trata de tributos, retenciones, ingresos a cuenta o devoluciones, periódicos o de declaración periódica, se estará a lo defraudado en cada período impositivo o de declaración, y si éstos son inferiores a doce meses, el importe de lo defraudado se referirá al año natural. No </w:t>
            </w:r>
            <w:r w:rsidR="00A32EDC" w:rsidRPr="007F3FB8">
              <w:rPr>
                <w:rFonts w:ascii="Times New Roman" w:eastAsia="Arial Unicode MS" w:hAnsi="Times New Roman" w:cs="Times New Roman"/>
                <w:color w:val="000000"/>
                <w:sz w:val="20"/>
                <w:szCs w:val="20"/>
              </w:rPr>
              <w:t>obstante,</w:t>
            </w:r>
            <w:r w:rsidRPr="007F3FB8">
              <w:rPr>
                <w:rFonts w:ascii="Times New Roman" w:eastAsia="Arial Unicode MS" w:hAnsi="Times New Roman" w:cs="Times New Roman"/>
                <w:color w:val="000000"/>
                <w:sz w:val="20"/>
                <w:szCs w:val="20"/>
              </w:rPr>
              <w:t xml:space="preserve"> lo anterior, en los casos en los que la defraudación se lleve a cabo en el seno de una organización o grupo criminal, o por personas o entidades que actúen bajo la apariencia de una actividad económica real sin desarrollarla de forma </w:t>
            </w:r>
            <w:r w:rsidRPr="007F3FB8">
              <w:rPr>
                <w:rFonts w:ascii="Times New Roman" w:eastAsia="Arial Unicode MS" w:hAnsi="Times New Roman" w:cs="Times New Roman"/>
                <w:color w:val="000000"/>
                <w:sz w:val="20"/>
                <w:szCs w:val="20"/>
              </w:rPr>
              <w:lastRenderedPageBreak/>
              <w:t>efectiva, el delito será perseguible desde el mismo momento en que se alcance la cantidad fijada en el apartado 1.</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rPr>
            </w:pPr>
            <w:r w:rsidRPr="007F3FB8">
              <w:rPr>
                <w:rFonts w:ascii="Times New Roman" w:eastAsia="Arial Unicode MS" w:hAnsi="Times New Roman" w:cs="Times New Roman"/>
                <w:color w:val="000000"/>
                <w:sz w:val="20"/>
                <w:szCs w:val="20"/>
              </w:rPr>
              <w:t>b) En los demás supuestos, la cuantía se entenderá referida a cada uno de los distintos conceptos por los que un hecho imponible sea susceptible de liquidación.</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rPr>
            </w:pPr>
            <w:r w:rsidRPr="007F3FB8">
              <w:rPr>
                <w:rFonts w:ascii="Times New Roman" w:eastAsia="Arial Unicode MS" w:hAnsi="Times New Roman" w:cs="Times New Roman"/>
                <w:color w:val="000000"/>
                <w:sz w:val="20"/>
                <w:szCs w:val="20"/>
              </w:rPr>
              <w:t>3. Las mismas penas se impondrán cuando las conductas descritas en el apartado 1 de este artículo se cometan contra la Hacienda de la Unión Europea, siempre que la cuantía defraudada excediera de cincuenta mil euros en el plazo de un año natural. No obstante lo anterior, en los casos en los que la defraudación se lleve a cabo en el seno de una organización o grupo criminal, o por personas o entidades que actúen bajo la apariencia de una actividad económica real sin desarrollarla de forma efectiva, el delito será perseguible desde el mismo momento en que se alcance la cantidad fijada en este apartado.</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rPr>
            </w:pPr>
            <w:r w:rsidRPr="007F3FB8">
              <w:rPr>
                <w:rFonts w:ascii="Times New Roman" w:eastAsia="Arial Unicode MS" w:hAnsi="Times New Roman" w:cs="Times New Roman"/>
                <w:color w:val="000000"/>
                <w:sz w:val="20"/>
                <w:szCs w:val="20"/>
              </w:rPr>
              <w:t>Si la cuantía defraudada no superase los cincuenta mil euros, pero excediere de cuatro mil, se impondrá una pena de prisión de tres meses a un año o multa del tanto al triplo de la citada cuantía y la pérdida de la posibilidad de obtener subvenciones o ayudas públicas y del derecho a gozar de los beneficios o incentivos fiscales o de la Seguridad Social durante el período de seis meses a dos años.</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rPr>
            </w:pPr>
            <w:r w:rsidRPr="007F3FB8">
              <w:rPr>
                <w:rFonts w:ascii="Times New Roman" w:eastAsia="Arial Unicode MS" w:hAnsi="Times New Roman" w:cs="Times New Roman"/>
                <w:color w:val="000000"/>
                <w:sz w:val="20"/>
                <w:szCs w:val="20"/>
              </w:rPr>
              <w:t>4. Se considerará regularizada la situación tributaria cuando se haya procedido por el obligado tributario al completo reconocimiento y pago de la deuda tributaria, antes de que por la Administración Tributaria se le haya notificado el inicio de actuaciones de comprobación o investigación tendentes a la determinación de las deudas tributarias objeto de la regularización o, en el caso de que tales actuaciones no se hubieran producido, antes de que el Ministerio Fiscal, el Abogado del Estado o el representante procesal de la Administración autonómica, foral o local de que se trate, interponga querella o denuncia contra aquél dirigida, o antes de que el Ministerio Fiscal o el Juez de Instrucción realicen actuaciones que le permitan tener conocimiento formal de la iniciación de diligencias.</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rPr>
            </w:pPr>
            <w:r w:rsidRPr="007F3FB8">
              <w:rPr>
                <w:rFonts w:ascii="Times New Roman" w:eastAsia="Arial Unicode MS" w:hAnsi="Times New Roman" w:cs="Times New Roman"/>
                <w:color w:val="000000"/>
                <w:sz w:val="20"/>
                <w:szCs w:val="20"/>
              </w:rPr>
              <w:t xml:space="preserve">Asimismo, los efectos de la regularización prevista en el párrafo anterior resultarán aplicables cuando se satisfagan deudas tributarias una vez prescrito el derecho de la Administración a su determinación en vía administrativa. </w:t>
            </w:r>
          </w:p>
          <w:p w:rsidR="007F0385" w:rsidRPr="007F3FB8" w:rsidRDefault="007F0385" w:rsidP="00866255">
            <w:pPr>
              <w:autoSpaceDE w:val="0"/>
              <w:autoSpaceDN w:val="0"/>
              <w:adjustRightInd w:val="0"/>
              <w:jc w:val="both"/>
              <w:rPr>
                <w:rFonts w:ascii="Times New Roman" w:eastAsia="Arial Unicode MS" w:hAnsi="Times New Roman" w:cs="Times New Roman"/>
                <w:sz w:val="20"/>
                <w:szCs w:val="20"/>
              </w:rPr>
            </w:pPr>
            <w:r w:rsidRPr="007F3FB8">
              <w:rPr>
                <w:rFonts w:ascii="Times New Roman" w:eastAsia="Arial Unicode MS" w:hAnsi="Times New Roman" w:cs="Times New Roman"/>
                <w:sz w:val="20"/>
                <w:szCs w:val="20"/>
              </w:rPr>
              <w:t>La regularización por el obligado tributario de su situación tributaria impedirá que se le persiga por las posibles irregularidades contables u otras falsedades instrumentales que, exclusivamente en relación a la deuda tributaria objeto de regularización, el mismo pudiera haber cometido con carácter previo a la regularización de su situación tributaria.</w:t>
            </w:r>
          </w:p>
          <w:p w:rsidR="007F0385" w:rsidRPr="007F3FB8" w:rsidRDefault="007F0385" w:rsidP="00866255">
            <w:pPr>
              <w:autoSpaceDE w:val="0"/>
              <w:autoSpaceDN w:val="0"/>
              <w:adjustRightInd w:val="0"/>
              <w:jc w:val="both"/>
              <w:rPr>
                <w:rFonts w:ascii="Times New Roman" w:eastAsia="Arial Unicode MS" w:hAnsi="Times New Roman" w:cs="Times New Roman"/>
                <w:sz w:val="20"/>
                <w:szCs w:val="20"/>
              </w:rPr>
            </w:pPr>
            <w:r w:rsidRPr="007F3FB8">
              <w:rPr>
                <w:rFonts w:ascii="Times New Roman" w:eastAsia="Arial Unicode MS" w:hAnsi="Times New Roman" w:cs="Times New Roman"/>
                <w:sz w:val="20"/>
                <w:szCs w:val="20"/>
              </w:rPr>
              <w:t>5. Cuando la Administración Tributaria apreciare indicios de haberse cometido un delito contra la Hacienda Pública, podrá liquidar de forma separada, por una parte los conceptos y cuantías que no se encuentren vinculados con el posible delito contra la Hacienda Pública, y por otra, los que se encuentren vinculados con el posible delito contra la Hacienda Pública.</w:t>
            </w:r>
          </w:p>
          <w:p w:rsidR="007F0385" w:rsidRPr="007F3FB8" w:rsidRDefault="007F0385" w:rsidP="00866255">
            <w:pPr>
              <w:autoSpaceDE w:val="0"/>
              <w:autoSpaceDN w:val="0"/>
              <w:adjustRightInd w:val="0"/>
              <w:jc w:val="both"/>
              <w:rPr>
                <w:rFonts w:ascii="Times New Roman" w:eastAsia="Arial Unicode MS" w:hAnsi="Times New Roman" w:cs="Times New Roman"/>
                <w:sz w:val="20"/>
                <w:szCs w:val="20"/>
              </w:rPr>
            </w:pPr>
            <w:r w:rsidRPr="007F3FB8">
              <w:rPr>
                <w:rFonts w:ascii="Times New Roman" w:eastAsia="Arial Unicode MS" w:hAnsi="Times New Roman" w:cs="Times New Roman"/>
                <w:sz w:val="20"/>
                <w:szCs w:val="20"/>
              </w:rPr>
              <w:t>La liquidación indicada en primer lugar en el párrafo anterior seguirá la tramitación ordinaria y se sujetará al régimen de recursos propios de toda liquidación tributaria. Y la liquidación que en su caso derive de aquellos conceptos y cuantías que se encuentren vinculados con el posible delito contra la Hacienda Pública seguirá la tramitación que al efecto establezca la normativa tributaria, sin perjuicio de que finalmente se ajuste a lo que se decida en el proceso penal.</w:t>
            </w:r>
          </w:p>
          <w:p w:rsidR="007F0385" w:rsidRPr="007F3FB8" w:rsidRDefault="007F0385" w:rsidP="00866255">
            <w:pPr>
              <w:autoSpaceDE w:val="0"/>
              <w:autoSpaceDN w:val="0"/>
              <w:adjustRightInd w:val="0"/>
              <w:jc w:val="both"/>
              <w:rPr>
                <w:rFonts w:ascii="Times New Roman" w:eastAsia="Arial Unicode MS" w:hAnsi="Times New Roman" w:cs="Times New Roman"/>
                <w:sz w:val="20"/>
                <w:szCs w:val="20"/>
              </w:rPr>
            </w:pPr>
            <w:r w:rsidRPr="007F3FB8">
              <w:rPr>
                <w:rFonts w:ascii="Times New Roman" w:eastAsia="Arial Unicode MS" w:hAnsi="Times New Roman" w:cs="Times New Roman"/>
                <w:sz w:val="20"/>
                <w:szCs w:val="20"/>
              </w:rPr>
              <w:t>La existencia del procedimiento penal por delito contra la Hacienda Pública no paralizará la acción de cobro de la deuda tributaria. Por parte de la Administración Tributaria podrán iniciarse las actuaciones dirigidas al cobro, salvo que el Juez, de oficio o a instancia de parte, hubiere acordado la suspensión de las actuaciones de ejecución, previa prestación de garantía. Si no se pudiese prestar garantía en todo o en parte, excepcionalmente el Juez podrá acordar la suspensión con dispensa total o parcial de garantías si apreciare que la ejecución pudiese ocasionar daños irreparables o de muy difícil reparación.</w:t>
            </w:r>
          </w:p>
          <w:p w:rsidR="007F0385" w:rsidRPr="007F3FB8" w:rsidRDefault="007F0385" w:rsidP="00866255">
            <w:pPr>
              <w:autoSpaceDE w:val="0"/>
              <w:autoSpaceDN w:val="0"/>
              <w:adjustRightInd w:val="0"/>
              <w:jc w:val="both"/>
              <w:rPr>
                <w:rFonts w:ascii="Times New Roman" w:eastAsia="Arial Unicode MS" w:hAnsi="Times New Roman" w:cs="Times New Roman"/>
                <w:sz w:val="20"/>
                <w:szCs w:val="20"/>
              </w:rPr>
            </w:pPr>
            <w:r w:rsidRPr="007F3FB8">
              <w:rPr>
                <w:rFonts w:ascii="Times New Roman" w:eastAsia="Arial Unicode MS" w:hAnsi="Times New Roman" w:cs="Times New Roman"/>
                <w:sz w:val="20"/>
                <w:szCs w:val="20"/>
              </w:rPr>
              <w:t xml:space="preserve">6. Los Jueces y Tribunales podrán imponer al obligado tributario o al autor del delito la pena inferior en uno o dos grados, siempre que, antes de que transcurran dos meses desde la citación judicial como </w:t>
            </w:r>
            <w:proofErr w:type="gramStart"/>
            <w:r w:rsidRPr="007F3FB8">
              <w:rPr>
                <w:rFonts w:ascii="Times New Roman" w:eastAsia="Arial Unicode MS" w:hAnsi="Times New Roman" w:cs="Times New Roman"/>
                <w:sz w:val="20"/>
                <w:szCs w:val="20"/>
              </w:rPr>
              <w:t>imputado</w:t>
            </w:r>
            <w:proofErr w:type="gramEnd"/>
            <w:r w:rsidRPr="007F3FB8">
              <w:rPr>
                <w:rFonts w:ascii="Times New Roman" w:eastAsia="Arial Unicode MS" w:hAnsi="Times New Roman" w:cs="Times New Roman"/>
                <w:sz w:val="20"/>
                <w:szCs w:val="20"/>
              </w:rPr>
              <w:t xml:space="preserve"> satisfaga la deuda tributaria y reconozca judicialmente los hechos. Lo anterior será igualmente aplicable respecto de otros partícipes en el delito distintos del obligado tributario o del autor del delito, cuando colaboren activamente para la obtención de pruebas decisivas para la identificación o captura de otros responsables, para el completo esclarecimiento de los hechos delictivos o para la averiguación del patrimonio del obligado tributario o de otros responsables del delito.</w:t>
            </w:r>
          </w:p>
          <w:p w:rsidR="007F0385" w:rsidRPr="007F3FB8" w:rsidRDefault="007F0385" w:rsidP="00866255">
            <w:pPr>
              <w:autoSpaceDE w:val="0"/>
              <w:autoSpaceDN w:val="0"/>
              <w:adjustRightInd w:val="0"/>
              <w:jc w:val="both"/>
              <w:rPr>
                <w:rFonts w:ascii="Times New Roman" w:hAnsi="Times New Roman" w:cs="Times New Roman"/>
                <w:b/>
                <w:bCs/>
                <w:color w:val="000000"/>
                <w:sz w:val="20"/>
                <w:szCs w:val="20"/>
              </w:rPr>
            </w:pPr>
            <w:r w:rsidRPr="007F3FB8">
              <w:rPr>
                <w:rFonts w:ascii="Times New Roman" w:eastAsia="Arial Unicode MS" w:hAnsi="Times New Roman" w:cs="Times New Roman"/>
                <w:sz w:val="20"/>
                <w:szCs w:val="20"/>
              </w:rPr>
              <w:t xml:space="preserve">7. En los procedimientos por el delito contemplado en este artículo, para la ejecución de la pena de multa y la responsabilidad civil, que comprenderá el importe de la deuda tributaria que la Administración Tributaria no haya liquidado por prescripción u otra causa legal en los términos previstos en la Ley 58/2003, General Tributaria, de 17 de diciembre, </w:t>
            </w:r>
            <w:r w:rsidRPr="007F3FB8">
              <w:rPr>
                <w:rFonts w:ascii="Times New Roman" w:eastAsia="Arial Unicode MS" w:hAnsi="Times New Roman" w:cs="Times New Roman"/>
                <w:sz w:val="20"/>
                <w:szCs w:val="20"/>
              </w:rPr>
              <w:lastRenderedPageBreak/>
              <w:t>incluidos sus intereses de demora, los Jueces y Tribunales recabarán el auxilio de los servicios de la Administración Tributaria que las exigirá por el procedimiento administrativo de apremio en los términos establecidos en la citada Ley.</w:t>
            </w:r>
          </w:p>
          <w:p w:rsidR="007F0385" w:rsidRPr="007F3FB8" w:rsidRDefault="007F0385" w:rsidP="00866255">
            <w:pPr>
              <w:autoSpaceDE w:val="0"/>
              <w:autoSpaceDN w:val="0"/>
              <w:adjustRightInd w:val="0"/>
              <w:jc w:val="both"/>
              <w:rPr>
                <w:rFonts w:ascii="Times New Roman" w:hAnsi="Times New Roman" w:cs="Times New Roman"/>
                <w:color w:val="000000"/>
                <w:sz w:val="20"/>
                <w:szCs w:val="20"/>
                <w:u w:val="single"/>
              </w:rPr>
            </w:pPr>
            <w:r w:rsidRPr="007F3FB8">
              <w:rPr>
                <w:rFonts w:ascii="Times New Roman" w:hAnsi="Times New Roman" w:cs="Times New Roman"/>
                <w:b/>
                <w:bCs/>
                <w:color w:val="000000"/>
                <w:sz w:val="20"/>
                <w:szCs w:val="20"/>
              </w:rPr>
              <w:t xml:space="preserve">Art 310 bis: </w:t>
            </w:r>
            <w:r w:rsidRPr="007F3FB8">
              <w:rPr>
                <w:rFonts w:ascii="Times New Roman" w:eastAsia="Arial Unicode MS" w:hAnsi="Times New Roman" w:cs="Times New Roman"/>
                <w:color w:val="000000"/>
                <w:sz w:val="20"/>
                <w:szCs w:val="20"/>
                <w:u w:val="single"/>
              </w:rPr>
              <w:t>Cuando de acuerdo con lo establecido en el artículo 31 bis una persona jurídica sea responsable de los delitos recogidos en este Título, se le impondrán las siguientes penas:</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u w:val="single"/>
              </w:rPr>
            </w:pPr>
            <w:r w:rsidRPr="007F3FB8">
              <w:rPr>
                <w:rFonts w:ascii="Times New Roman" w:eastAsia="Arial Unicode MS" w:hAnsi="Times New Roman" w:cs="Times New Roman"/>
                <w:color w:val="000000"/>
                <w:sz w:val="20"/>
                <w:szCs w:val="20"/>
                <w:u w:val="single"/>
              </w:rPr>
              <w:t>a) Multa del tanto al doble de la cantidad defraudada o indebidamente obtenida, si el delito cometido por la persona física tiene prevista una pena de prisión de más de dos años.</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u w:val="single"/>
              </w:rPr>
            </w:pPr>
            <w:r w:rsidRPr="007F3FB8">
              <w:rPr>
                <w:rFonts w:ascii="Times New Roman" w:eastAsia="Arial Unicode MS" w:hAnsi="Times New Roman" w:cs="Times New Roman"/>
                <w:color w:val="000000"/>
                <w:sz w:val="20"/>
                <w:szCs w:val="20"/>
                <w:u w:val="single"/>
              </w:rPr>
              <w:t>b) Multa del doble al cuádruple de la cantidad defraudada o indebidamente obtenida, si el delito cometido por la persona física tiene prevista una pena de prisión de más de cinco años.</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u w:val="single"/>
              </w:rPr>
            </w:pPr>
            <w:r w:rsidRPr="007F3FB8">
              <w:rPr>
                <w:rFonts w:ascii="Times New Roman" w:eastAsia="Arial Unicode MS" w:hAnsi="Times New Roman" w:cs="Times New Roman"/>
                <w:color w:val="000000"/>
                <w:sz w:val="20"/>
                <w:szCs w:val="20"/>
                <w:u w:val="single"/>
              </w:rPr>
              <w:t>c) Multa de seis meses a un año, en los supuestos recogidos en el artículo 310.</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u w:val="single"/>
              </w:rPr>
            </w:pPr>
            <w:r w:rsidRPr="007F3FB8">
              <w:rPr>
                <w:rFonts w:ascii="Times New Roman" w:eastAsia="Arial Unicode MS" w:hAnsi="Times New Roman" w:cs="Times New Roman"/>
                <w:color w:val="000000"/>
                <w:sz w:val="20"/>
                <w:szCs w:val="20"/>
                <w:u w:val="single"/>
              </w:rPr>
              <w:t>Además de las señaladas, se impondrá a la persona jurídica responsable la pérdida de la posibilidad de obtener subvenciones o ayudas públicas y del derecho a gozar de los beneficios o incentivos fiscales o de la Seguridad Social durante el período de tres a seis años. Podrá imponerse la prohibición para contratar con las Administraciones Públicas.</w:t>
            </w:r>
          </w:p>
          <w:p w:rsidR="00585E1E" w:rsidRDefault="007F0385" w:rsidP="00866255">
            <w:pPr>
              <w:autoSpaceDE w:val="0"/>
              <w:autoSpaceDN w:val="0"/>
              <w:adjustRightInd w:val="0"/>
              <w:jc w:val="both"/>
              <w:rPr>
                <w:rFonts w:ascii="Times New Roman" w:eastAsia="Arial Unicode MS" w:hAnsi="Times New Roman" w:cs="Times New Roman"/>
                <w:color w:val="000000"/>
                <w:sz w:val="20"/>
                <w:szCs w:val="20"/>
                <w:u w:val="single"/>
              </w:rPr>
            </w:pPr>
            <w:r w:rsidRPr="007F3FB8">
              <w:rPr>
                <w:rFonts w:ascii="Times New Roman" w:eastAsia="Arial Unicode MS" w:hAnsi="Times New Roman" w:cs="Times New Roman"/>
                <w:color w:val="000000"/>
                <w:sz w:val="20"/>
                <w:szCs w:val="20"/>
                <w:u w:val="single"/>
              </w:rPr>
              <w:t>Atendidas las reglas establecidas en el artículo 66 bis, los Jueces y Tribunales podrán asimismo imponer las penas recogidas en las letras b), c), d), e) y g) del apartado 7 del artículo 33.</w:t>
            </w:r>
          </w:p>
          <w:p w:rsidR="005A17BB" w:rsidRPr="005A17BB" w:rsidRDefault="005A17BB" w:rsidP="00866255">
            <w:pPr>
              <w:autoSpaceDE w:val="0"/>
              <w:autoSpaceDN w:val="0"/>
              <w:adjustRightInd w:val="0"/>
              <w:jc w:val="both"/>
              <w:rPr>
                <w:rFonts w:ascii="Times New Roman" w:eastAsia="Arial Unicode MS" w:hAnsi="Times New Roman" w:cs="Times New Roman"/>
                <w:color w:val="000000"/>
                <w:sz w:val="4"/>
                <w:szCs w:val="4"/>
                <w:u w:val="single"/>
              </w:rPr>
            </w:pPr>
          </w:p>
        </w:tc>
      </w:tr>
      <w:tr w:rsidR="007F0385" w:rsidRPr="007F3FB8" w:rsidTr="004C6A1D">
        <w:tc>
          <w:tcPr>
            <w:tcW w:w="1572" w:type="dxa"/>
          </w:tcPr>
          <w:p w:rsidR="00585E1E" w:rsidRDefault="00585E1E" w:rsidP="00866255">
            <w:pPr>
              <w:rPr>
                <w:rFonts w:ascii="Times New Roman" w:hAnsi="Times New Roman" w:cs="Times New Roman"/>
                <w:b/>
                <w:sz w:val="20"/>
                <w:szCs w:val="20"/>
              </w:rPr>
            </w:pPr>
          </w:p>
          <w:p w:rsidR="007F0385" w:rsidRPr="007F3FB8" w:rsidRDefault="007F0385" w:rsidP="00866255">
            <w:pPr>
              <w:rPr>
                <w:rFonts w:ascii="Times New Roman" w:hAnsi="Times New Roman" w:cs="Times New Roman"/>
                <w:b/>
                <w:sz w:val="20"/>
                <w:szCs w:val="20"/>
              </w:rPr>
            </w:pPr>
            <w:r w:rsidRPr="007F3FB8">
              <w:rPr>
                <w:rFonts w:ascii="Times New Roman" w:hAnsi="Times New Roman" w:cs="Times New Roman"/>
                <w:b/>
                <w:sz w:val="20"/>
                <w:szCs w:val="20"/>
              </w:rPr>
              <w:t>Contra los derechos de los ciudadanos extranjeros</w:t>
            </w:r>
          </w:p>
          <w:p w:rsidR="007F0385" w:rsidRPr="007F3FB8" w:rsidRDefault="007F0385" w:rsidP="00866255">
            <w:pPr>
              <w:rPr>
                <w:rFonts w:ascii="Times New Roman" w:hAnsi="Times New Roman" w:cs="Times New Roman"/>
                <w:sz w:val="20"/>
                <w:szCs w:val="20"/>
              </w:rPr>
            </w:pPr>
            <w:r w:rsidRPr="007F3FB8">
              <w:rPr>
                <w:rFonts w:ascii="Times New Roman" w:hAnsi="Times New Roman" w:cs="Times New Roman"/>
                <w:b/>
                <w:sz w:val="20"/>
                <w:szCs w:val="20"/>
              </w:rPr>
              <w:t>Art 318 bis</w:t>
            </w:r>
          </w:p>
        </w:tc>
        <w:tc>
          <w:tcPr>
            <w:tcW w:w="7500" w:type="dxa"/>
          </w:tcPr>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rPr>
            </w:pPr>
            <w:r w:rsidRPr="007F3FB8">
              <w:rPr>
                <w:rFonts w:ascii="Times New Roman" w:eastAsia="Arial Unicode MS" w:hAnsi="Times New Roman" w:cs="Times New Roman"/>
                <w:color w:val="000000"/>
                <w:sz w:val="20"/>
                <w:szCs w:val="20"/>
              </w:rPr>
              <w:t>1. El que intencionadamente ayude a una persona que no sea nacional de un Estado miembro de la Unión Europea a entrar en territorio español o a transitar a través del mismo de un modo que vulnere la legislación sobre entrada o tránsito de extranjeros, será castigado con una pena de multa de tres a doce meses o prisión de tres meses a un año.</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rPr>
            </w:pPr>
            <w:r w:rsidRPr="007F3FB8">
              <w:rPr>
                <w:rFonts w:ascii="Times New Roman" w:eastAsia="Arial Unicode MS" w:hAnsi="Times New Roman" w:cs="Times New Roman"/>
                <w:color w:val="000000"/>
                <w:sz w:val="20"/>
                <w:szCs w:val="20"/>
              </w:rPr>
              <w:t>Los hechos no serán punibles cuando el objetivo perseguido por el autor fuere únicamente prestar ayuda humanitaria a la persona de que se trate.</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rPr>
            </w:pPr>
            <w:r w:rsidRPr="007F3FB8">
              <w:rPr>
                <w:rFonts w:ascii="Times New Roman" w:eastAsia="Arial Unicode MS" w:hAnsi="Times New Roman" w:cs="Times New Roman"/>
                <w:color w:val="000000"/>
                <w:sz w:val="20"/>
                <w:szCs w:val="20"/>
              </w:rPr>
              <w:t>Si los hechos se hubieran cometido con ánimo de lucro se impondrá la pena en su mitad superior.</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rPr>
            </w:pPr>
            <w:r w:rsidRPr="007F3FB8">
              <w:rPr>
                <w:rFonts w:ascii="Times New Roman" w:eastAsia="Arial Unicode MS" w:hAnsi="Times New Roman" w:cs="Times New Roman"/>
                <w:color w:val="000000"/>
                <w:sz w:val="20"/>
                <w:szCs w:val="20"/>
              </w:rPr>
              <w:t>2. El que intencionadamente ayude, con ánimo de lucro, a una persona que no sea nacional de un Estado miembro de la Unión Europea a permanecer en España, vulnerando la legislación sobre estancia de extranjeros será castigado con una pena de multa de tres a doce meses o prisión de tres meses a un año.</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rPr>
            </w:pPr>
            <w:r w:rsidRPr="007F3FB8">
              <w:rPr>
                <w:rFonts w:ascii="Times New Roman" w:eastAsia="Arial Unicode MS" w:hAnsi="Times New Roman" w:cs="Times New Roman"/>
                <w:color w:val="000000"/>
                <w:sz w:val="20"/>
                <w:szCs w:val="20"/>
              </w:rPr>
              <w:t>3. Los hechos a que se refiere el apartado 1 de este artículo serán castigados con la pena de prisión de cuatro a ocho años cuando concurra alguna de las circunstancias siguientes:</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rPr>
            </w:pPr>
            <w:r w:rsidRPr="007F3FB8">
              <w:rPr>
                <w:rFonts w:ascii="Times New Roman" w:eastAsia="Arial Unicode MS" w:hAnsi="Times New Roman" w:cs="Times New Roman"/>
                <w:color w:val="000000"/>
                <w:sz w:val="20"/>
                <w:szCs w:val="20"/>
              </w:rPr>
              <w:t>a) Cuando los hechos se hubieran cometido en el seno de una organización que se dedicare a la realización de tales actividades. Cuando se trate de los jefes, administradores o encargados de dichas organizaciones o asociaciones, se les aplicará la pena en su mitad superior, que podrá elevarse a la inmediatamente superior en grado.</w:t>
            </w:r>
          </w:p>
          <w:p w:rsidR="007F0385" w:rsidRDefault="007F0385" w:rsidP="00866255">
            <w:pPr>
              <w:autoSpaceDE w:val="0"/>
              <w:autoSpaceDN w:val="0"/>
              <w:adjustRightInd w:val="0"/>
              <w:jc w:val="both"/>
              <w:rPr>
                <w:rFonts w:ascii="Times New Roman" w:eastAsia="Arial Unicode MS" w:hAnsi="Times New Roman" w:cs="Times New Roman"/>
                <w:color w:val="000000"/>
                <w:sz w:val="20"/>
                <w:szCs w:val="20"/>
              </w:rPr>
            </w:pPr>
            <w:r w:rsidRPr="007F3FB8">
              <w:rPr>
                <w:rFonts w:ascii="Times New Roman" w:eastAsia="Arial Unicode MS" w:hAnsi="Times New Roman" w:cs="Times New Roman"/>
                <w:color w:val="000000"/>
                <w:sz w:val="20"/>
                <w:szCs w:val="20"/>
              </w:rPr>
              <w:t xml:space="preserve">b) Cuando se hubiera puesto en peligro la vida de las personas objeto de la infracción, o se hubiera creado el peligro de causación de lesiones graves. </w:t>
            </w:r>
          </w:p>
          <w:p w:rsidR="007F0385" w:rsidRPr="007F3FB8" w:rsidRDefault="007F0385" w:rsidP="00866255">
            <w:pPr>
              <w:autoSpaceDE w:val="0"/>
              <w:autoSpaceDN w:val="0"/>
              <w:adjustRightInd w:val="0"/>
              <w:jc w:val="both"/>
              <w:rPr>
                <w:rFonts w:ascii="Times New Roman" w:eastAsia="Arial Unicode MS" w:hAnsi="Times New Roman" w:cs="Times New Roman"/>
                <w:sz w:val="20"/>
                <w:szCs w:val="20"/>
              </w:rPr>
            </w:pPr>
            <w:r w:rsidRPr="007F3FB8">
              <w:rPr>
                <w:rFonts w:ascii="Times New Roman" w:eastAsia="Arial Unicode MS" w:hAnsi="Times New Roman" w:cs="Times New Roman"/>
                <w:sz w:val="20"/>
                <w:szCs w:val="20"/>
              </w:rPr>
              <w:t>4. En las mismas penas del párrafo anterior y además en la de inhabilitación absoluta de seis a doce años, incurrirán los que realicen los hechos prevaliéndose de su condición de autoridad, agente de ésta o funcionario público.</w:t>
            </w:r>
          </w:p>
          <w:p w:rsidR="007F0385" w:rsidRPr="007F3FB8" w:rsidRDefault="007F0385" w:rsidP="00866255">
            <w:pPr>
              <w:autoSpaceDE w:val="0"/>
              <w:autoSpaceDN w:val="0"/>
              <w:adjustRightInd w:val="0"/>
              <w:jc w:val="both"/>
              <w:rPr>
                <w:rFonts w:ascii="Times New Roman" w:eastAsia="Arial Unicode MS" w:hAnsi="Times New Roman" w:cs="Times New Roman"/>
                <w:sz w:val="20"/>
                <w:szCs w:val="20"/>
                <w:u w:val="single"/>
              </w:rPr>
            </w:pPr>
            <w:r w:rsidRPr="007F3FB8">
              <w:rPr>
                <w:rFonts w:ascii="Times New Roman" w:eastAsia="Arial Unicode MS" w:hAnsi="Times New Roman" w:cs="Times New Roman"/>
                <w:sz w:val="20"/>
                <w:szCs w:val="20"/>
              </w:rPr>
              <w:t xml:space="preserve">5. </w:t>
            </w:r>
            <w:r w:rsidRPr="007F3FB8">
              <w:rPr>
                <w:rFonts w:ascii="Times New Roman" w:eastAsia="Arial Unicode MS" w:hAnsi="Times New Roman" w:cs="Times New Roman"/>
                <w:sz w:val="20"/>
                <w:szCs w:val="20"/>
                <w:u w:val="single"/>
              </w:rPr>
              <w:t>Cuando de acuerdo con lo establecido en el artículo 31 bis una persona jurídica sea responsable de los delitos recogidos en este Título, se le impondrá la pena de multa de dos a cinco años, o la del triple al quíntuple del beneficio obtenido si la cantidad resultante fuese más elevada.</w:t>
            </w:r>
          </w:p>
          <w:p w:rsidR="007F0385" w:rsidRPr="007F3FB8" w:rsidRDefault="007F0385" w:rsidP="00866255">
            <w:pPr>
              <w:autoSpaceDE w:val="0"/>
              <w:autoSpaceDN w:val="0"/>
              <w:adjustRightInd w:val="0"/>
              <w:jc w:val="both"/>
              <w:rPr>
                <w:rFonts w:ascii="Times New Roman" w:eastAsia="Arial Unicode MS" w:hAnsi="Times New Roman" w:cs="Times New Roman"/>
                <w:sz w:val="20"/>
                <w:szCs w:val="20"/>
                <w:u w:val="single"/>
              </w:rPr>
            </w:pPr>
            <w:r w:rsidRPr="007F3FB8">
              <w:rPr>
                <w:rFonts w:ascii="Times New Roman" w:eastAsia="Arial Unicode MS" w:hAnsi="Times New Roman" w:cs="Times New Roman"/>
                <w:sz w:val="20"/>
                <w:szCs w:val="20"/>
                <w:u w:val="single"/>
              </w:rPr>
              <w:t>Atendidas las reglas establecidas en el artículo 66 bis, los jueces y tribunales podrán asimismo imponer las penas recogidas en las letras b) a g) del apartado 7 del artículo 33.</w:t>
            </w:r>
          </w:p>
          <w:p w:rsidR="00585E1E" w:rsidRDefault="007F0385" w:rsidP="00866255">
            <w:pPr>
              <w:jc w:val="both"/>
              <w:rPr>
                <w:rFonts w:ascii="Times New Roman" w:hAnsi="Times New Roman" w:cs="Times New Roman"/>
                <w:sz w:val="20"/>
                <w:szCs w:val="20"/>
              </w:rPr>
            </w:pPr>
            <w:r w:rsidRPr="007F3FB8">
              <w:rPr>
                <w:rFonts w:ascii="Times New Roman" w:hAnsi="Times New Roman" w:cs="Times New Roman"/>
                <w:sz w:val="20"/>
                <w:szCs w:val="20"/>
              </w:rPr>
              <w:t>6. Los tribunales, teniendo en cuenta la gravedad del hecho y sus circunstancias, las condiciones del culpable y la finalidad perseguida por éste, podrán imponer la pena inferior en un grado a la respectivamente señalada.</w:t>
            </w:r>
          </w:p>
          <w:p w:rsidR="005A17BB" w:rsidRPr="005A17BB" w:rsidRDefault="005A17BB" w:rsidP="00866255">
            <w:pPr>
              <w:jc w:val="both"/>
              <w:rPr>
                <w:rFonts w:ascii="Times New Roman" w:hAnsi="Times New Roman" w:cs="Times New Roman"/>
                <w:sz w:val="4"/>
                <w:szCs w:val="4"/>
              </w:rPr>
            </w:pPr>
          </w:p>
        </w:tc>
      </w:tr>
      <w:tr w:rsidR="007F0385" w:rsidRPr="007F3FB8" w:rsidTr="004C6A1D">
        <w:tc>
          <w:tcPr>
            <w:tcW w:w="1572" w:type="dxa"/>
          </w:tcPr>
          <w:p w:rsidR="00585E1E" w:rsidRDefault="00585E1E" w:rsidP="00866255">
            <w:pPr>
              <w:rPr>
                <w:rFonts w:ascii="Times New Roman" w:hAnsi="Times New Roman" w:cs="Times New Roman"/>
                <w:b/>
                <w:sz w:val="20"/>
                <w:szCs w:val="20"/>
              </w:rPr>
            </w:pPr>
          </w:p>
          <w:p w:rsidR="007F0385" w:rsidRPr="007F3FB8" w:rsidRDefault="007F0385" w:rsidP="00866255">
            <w:pPr>
              <w:rPr>
                <w:rFonts w:ascii="Times New Roman" w:hAnsi="Times New Roman" w:cs="Times New Roman"/>
                <w:b/>
                <w:sz w:val="20"/>
                <w:szCs w:val="20"/>
              </w:rPr>
            </w:pPr>
            <w:r w:rsidRPr="007F3FB8">
              <w:rPr>
                <w:rFonts w:ascii="Times New Roman" w:hAnsi="Times New Roman" w:cs="Times New Roman"/>
                <w:b/>
                <w:sz w:val="20"/>
                <w:szCs w:val="20"/>
              </w:rPr>
              <w:t>Cohecho</w:t>
            </w:r>
          </w:p>
          <w:p w:rsidR="007F0385" w:rsidRPr="007F3FB8" w:rsidRDefault="007F0385" w:rsidP="00866255">
            <w:pPr>
              <w:rPr>
                <w:rFonts w:ascii="Times New Roman" w:hAnsi="Times New Roman" w:cs="Times New Roman"/>
                <w:b/>
                <w:sz w:val="20"/>
                <w:szCs w:val="20"/>
              </w:rPr>
            </w:pPr>
            <w:r w:rsidRPr="007F3FB8">
              <w:rPr>
                <w:rFonts w:ascii="Times New Roman" w:hAnsi="Times New Roman" w:cs="Times New Roman"/>
                <w:b/>
                <w:sz w:val="20"/>
                <w:szCs w:val="20"/>
              </w:rPr>
              <w:t>Art 427</w:t>
            </w:r>
          </w:p>
          <w:p w:rsidR="007F0385" w:rsidRPr="007F3FB8" w:rsidRDefault="007F0385" w:rsidP="00866255">
            <w:pPr>
              <w:rPr>
                <w:rFonts w:ascii="Times New Roman" w:hAnsi="Times New Roman" w:cs="Times New Roman"/>
                <w:b/>
                <w:sz w:val="20"/>
                <w:szCs w:val="20"/>
              </w:rPr>
            </w:pPr>
            <w:r w:rsidRPr="007F3FB8">
              <w:rPr>
                <w:rFonts w:ascii="Times New Roman" w:hAnsi="Times New Roman" w:cs="Times New Roman"/>
                <w:b/>
                <w:sz w:val="20"/>
                <w:szCs w:val="20"/>
              </w:rPr>
              <w:t>(En relación con el art 424)</w:t>
            </w:r>
          </w:p>
        </w:tc>
        <w:tc>
          <w:tcPr>
            <w:tcW w:w="7500" w:type="dxa"/>
          </w:tcPr>
          <w:p w:rsidR="007F0385" w:rsidRPr="007F3FB8" w:rsidRDefault="007F0385" w:rsidP="00866255">
            <w:pPr>
              <w:autoSpaceDE w:val="0"/>
              <w:autoSpaceDN w:val="0"/>
              <w:adjustRightInd w:val="0"/>
              <w:jc w:val="both"/>
              <w:rPr>
                <w:rFonts w:ascii="Times New Roman" w:hAnsi="Times New Roman" w:cs="Times New Roman"/>
                <w:color w:val="000000"/>
                <w:sz w:val="20"/>
                <w:szCs w:val="20"/>
              </w:rPr>
            </w:pPr>
            <w:r w:rsidRPr="007F3FB8">
              <w:rPr>
                <w:rFonts w:ascii="Times New Roman" w:hAnsi="Times New Roman" w:cs="Times New Roman"/>
                <w:b/>
                <w:bCs/>
                <w:color w:val="000000"/>
                <w:sz w:val="20"/>
                <w:szCs w:val="20"/>
              </w:rPr>
              <w:t xml:space="preserve">Art 424: </w:t>
            </w:r>
            <w:r w:rsidRPr="007F3FB8">
              <w:rPr>
                <w:rFonts w:ascii="Times New Roman" w:eastAsia="Arial Unicode MS" w:hAnsi="Times New Roman" w:cs="Times New Roman"/>
                <w:color w:val="000000"/>
                <w:sz w:val="20"/>
                <w:szCs w:val="20"/>
              </w:rPr>
              <w:t>1. El particular que ofreciere o entregare dádiva o retribución de cualquier otra clase a una autoridad, funcionario público o persona que participe en el ejercicio de la función pública para que realice un acto contrario a los deberes inherentes a su cargo o un acto propio de su cargo, para que no realice o retrase el que debiera practicar, o en consideración a su cargo o función, será castigado en sus respectivos casos, con las mismas penas de prisión y multa que la autoridad, funcionario o persona corrompida.</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rPr>
            </w:pPr>
            <w:r w:rsidRPr="007F3FB8">
              <w:rPr>
                <w:rFonts w:ascii="Times New Roman" w:eastAsia="Arial Unicode MS" w:hAnsi="Times New Roman" w:cs="Times New Roman"/>
                <w:color w:val="000000"/>
                <w:sz w:val="20"/>
                <w:szCs w:val="20"/>
              </w:rPr>
              <w:t>2. Cuando un particular entregare la dádiva o retribución atendiendo la solicitud de la autoridad, funcionario público o persona que participe en el ejercicio de la función pública, se le impondrán las mismas penas de prisión y multa que a ellos les correspondan.</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rPr>
            </w:pPr>
            <w:r w:rsidRPr="007F3FB8">
              <w:rPr>
                <w:rFonts w:ascii="Times New Roman" w:eastAsia="Arial Unicode MS" w:hAnsi="Times New Roman" w:cs="Times New Roman"/>
                <w:color w:val="000000"/>
                <w:sz w:val="20"/>
                <w:szCs w:val="20"/>
              </w:rPr>
              <w:t xml:space="preserve">3. Si la actuación conseguida o pretendida de la autoridad o funcionario tuviere relación </w:t>
            </w:r>
            <w:r w:rsidRPr="007F3FB8">
              <w:rPr>
                <w:rFonts w:ascii="Times New Roman" w:eastAsia="Arial Unicode MS" w:hAnsi="Times New Roman" w:cs="Times New Roman"/>
                <w:color w:val="000000"/>
                <w:sz w:val="20"/>
                <w:szCs w:val="20"/>
              </w:rPr>
              <w:lastRenderedPageBreak/>
              <w:t xml:space="preserve">con un procedimiento de contratación, de subvenciones o de subastas convocados por las Administraciones o entes públicos, se impondrá al particular y, en su caso, a la sociedad, asociación u organización a que representare la pena de inhabilitación para obtener </w:t>
            </w:r>
            <w:r w:rsidRPr="007F3FB8">
              <w:rPr>
                <w:rFonts w:ascii="Times New Roman" w:eastAsia="Arial Unicode MS" w:hAnsi="Times New Roman" w:cs="Times New Roman"/>
                <w:sz w:val="20"/>
                <w:szCs w:val="20"/>
              </w:rPr>
              <w:t>subvenciones y ayudas públicas, para contratar con entes, organismos o entidades que formen parte del sector público y para gozar de beneficios o incentivos fiscales y de la Seguridad Social por un tiempo de cinco a diez años.</w:t>
            </w:r>
          </w:p>
          <w:p w:rsidR="007F0385" w:rsidRPr="00A32EDC" w:rsidRDefault="007F0385" w:rsidP="00866255">
            <w:pPr>
              <w:autoSpaceDE w:val="0"/>
              <w:autoSpaceDN w:val="0"/>
              <w:adjustRightInd w:val="0"/>
              <w:jc w:val="both"/>
              <w:rPr>
                <w:rFonts w:ascii="Times New Roman" w:hAnsi="Times New Roman" w:cs="Times New Roman"/>
                <w:b/>
                <w:bCs/>
                <w:color w:val="000000"/>
                <w:sz w:val="10"/>
                <w:szCs w:val="20"/>
              </w:rPr>
            </w:pPr>
          </w:p>
          <w:p w:rsidR="007F0385" w:rsidRPr="007F3FB8" w:rsidRDefault="007F0385" w:rsidP="00866255">
            <w:pPr>
              <w:autoSpaceDE w:val="0"/>
              <w:autoSpaceDN w:val="0"/>
              <w:adjustRightInd w:val="0"/>
              <w:jc w:val="both"/>
              <w:rPr>
                <w:rFonts w:ascii="Times New Roman" w:hAnsi="Times New Roman" w:cs="Times New Roman"/>
                <w:color w:val="000000"/>
                <w:sz w:val="20"/>
                <w:szCs w:val="20"/>
                <w:u w:val="single"/>
              </w:rPr>
            </w:pPr>
            <w:r w:rsidRPr="007F3FB8">
              <w:rPr>
                <w:rFonts w:ascii="Times New Roman" w:hAnsi="Times New Roman" w:cs="Times New Roman"/>
                <w:b/>
                <w:bCs/>
                <w:color w:val="000000"/>
                <w:sz w:val="20"/>
                <w:szCs w:val="20"/>
              </w:rPr>
              <w:t xml:space="preserve">Artículo 427 bis: </w:t>
            </w:r>
            <w:r w:rsidRPr="007F3FB8">
              <w:rPr>
                <w:rFonts w:ascii="Times New Roman" w:eastAsia="Arial Unicode MS" w:hAnsi="Times New Roman" w:cs="Times New Roman"/>
                <w:color w:val="000000"/>
                <w:sz w:val="20"/>
                <w:szCs w:val="20"/>
                <w:u w:val="single"/>
              </w:rPr>
              <w:t>Cuando de acuerdo con lo establecido en el artículo 31 bis una persona jurídica sea responsable de los delitos recogidos en este Capítulo, se le impondrán las siguientes penas:</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u w:val="single"/>
              </w:rPr>
            </w:pPr>
            <w:r w:rsidRPr="007F3FB8">
              <w:rPr>
                <w:rFonts w:ascii="Times New Roman" w:eastAsia="Arial Unicode MS" w:hAnsi="Times New Roman" w:cs="Times New Roman"/>
                <w:color w:val="000000"/>
                <w:sz w:val="20"/>
                <w:szCs w:val="20"/>
                <w:u w:val="single"/>
              </w:rPr>
              <w:t>a) Multa de dos a cinco años, o del triple al quíntuple del beneficio obtenido cuando la cantidad resultante fuese más elevada, si el delito cometido por la persona física tiene prevista una pena de prisión de más de cinco años.</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u w:val="single"/>
              </w:rPr>
            </w:pPr>
            <w:r w:rsidRPr="007F3FB8">
              <w:rPr>
                <w:rFonts w:ascii="Times New Roman" w:eastAsia="Arial Unicode MS" w:hAnsi="Times New Roman" w:cs="Times New Roman"/>
                <w:color w:val="000000"/>
                <w:sz w:val="20"/>
                <w:szCs w:val="20"/>
                <w:u w:val="single"/>
              </w:rPr>
              <w:t>b) Multa de uno a tres años, o del doble al cuádruple del beneficio obtenido cuando la cantidad resultante fuese más elevada, si el delito cometido por la persona física tiene prevista una pena de más de dos años de privación de libertad no incluida en el anterior inciso.</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u w:val="single"/>
              </w:rPr>
            </w:pPr>
            <w:r w:rsidRPr="007F3FB8">
              <w:rPr>
                <w:rFonts w:ascii="Times New Roman" w:eastAsia="Arial Unicode MS" w:hAnsi="Times New Roman" w:cs="Times New Roman"/>
                <w:color w:val="000000"/>
                <w:sz w:val="20"/>
                <w:szCs w:val="20"/>
                <w:u w:val="single"/>
              </w:rPr>
              <w:t>c) Multa de seis meses a dos años, o del doble al triple del beneficio obtenido si la cantidad resultante fuese más elevada, en el resto de los casos.</w:t>
            </w:r>
          </w:p>
          <w:p w:rsidR="004302BE" w:rsidRDefault="007F0385" w:rsidP="00866255">
            <w:pPr>
              <w:jc w:val="both"/>
              <w:rPr>
                <w:rFonts w:ascii="Times New Roman" w:eastAsia="Arial Unicode MS" w:hAnsi="Times New Roman" w:cs="Times New Roman"/>
                <w:color w:val="000000"/>
                <w:sz w:val="20"/>
                <w:szCs w:val="20"/>
                <w:u w:val="single"/>
              </w:rPr>
            </w:pPr>
            <w:r w:rsidRPr="007F3FB8">
              <w:rPr>
                <w:rFonts w:ascii="Times New Roman" w:eastAsia="Arial Unicode MS" w:hAnsi="Times New Roman" w:cs="Times New Roman"/>
                <w:color w:val="000000"/>
                <w:sz w:val="20"/>
                <w:szCs w:val="20"/>
                <w:u w:val="single"/>
              </w:rPr>
              <w:t>Atendidas las reglas establecidas en el artículo 66 bis, los jueces y tribunales podrán asimismo imponer las penas recogidas en las letras b) a g) del apartado 7 del artículo 33.</w:t>
            </w:r>
          </w:p>
          <w:p w:rsidR="005A17BB" w:rsidRPr="005A17BB" w:rsidRDefault="005A17BB" w:rsidP="00866255">
            <w:pPr>
              <w:jc w:val="both"/>
              <w:rPr>
                <w:rFonts w:ascii="Times New Roman" w:eastAsia="Arial Unicode MS" w:hAnsi="Times New Roman" w:cs="Times New Roman"/>
                <w:color w:val="000000"/>
                <w:sz w:val="4"/>
                <w:szCs w:val="4"/>
                <w:u w:val="single"/>
              </w:rPr>
            </w:pPr>
          </w:p>
        </w:tc>
      </w:tr>
      <w:tr w:rsidR="007F0385" w:rsidRPr="007F3FB8" w:rsidTr="004C6A1D">
        <w:tc>
          <w:tcPr>
            <w:tcW w:w="1572" w:type="dxa"/>
          </w:tcPr>
          <w:p w:rsidR="00585E1E" w:rsidRDefault="00585E1E" w:rsidP="00866255">
            <w:pPr>
              <w:rPr>
                <w:rFonts w:ascii="Times New Roman" w:hAnsi="Times New Roman" w:cs="Times New Roman"/>
                <w:b/>
                <w:sz w:val="20"/>
                <w:szCs w:val="20"/>
              </w:rPr>
            </w:pPr>
          </w:p>
          <w:p w:rsidR="007F0385" w:rsidRPr="007F3FB8" w:rsidRDefault="007F0385" w:rsidP="00866255">
            <w:pPr>
              <w:rPr>
                <w:rFonts w:ascii="Times New Roman" w:hAnsi="Times New Roman" w:cs="Times New Roman"/>
                <w:b/>
                <w:sz w:val="20"/>
                <w:szCs w:val="20"/>
              </w:rPr>
            </w:pPr>
            <w:r w:rsidRPr="007F3FB8">
              <w:rPr>
                <w:rFonts w:ascii="Times New Roman" w:hAnsi="Times New Roman" w:cs="Times New Roman"/>
                <w:b/>
                <w:sz w:val="20"/>
                <w:szCs w:val="20"/>
              </w:rPr>
              <w:t>Tráfico de influencias</w:t>
            </w:r>
          </w:p>
          <w:p w:rsidR="007F0385" w:rsidRPr="007F3FB8" w:rsidRDefault="007F0385" w:rsidP="00866255">
            <w:pPr>
              <w:rPr>
                <w:rFonts w:ascii="Times New Roman" w:hAnsi="Times New Roman" w:cs="Times New Roman"/>
                <w:b/>
                <w:sz w:val="20"/>
                <w:szCs w:val="20"/>
              </w:rPr>
            </w:pPr>
            <w:r w:rsidRPr="007F3FB8">
              <w:rPr>
                <w:rFonts w:ascii="Times New Roman" w:hAnsi="Times New Roman" w:cs="Times New Roman"/>
                <w:b/>
                <w:sz w:val="20"/>
                <w:szCs w:val="20"/>
              </w:rPr>
              <w:t>Art 430</w:t>
            </w:r>
          </w:p>
          <w:p w:rsidR="007F0385" w:rsidRPr="007F3FB8" w:rsidRDefault="007F0385" w:rsidP="00866255">
            <w:pPr>
              <w:rPr>
                <w:rFonts w:ascii="Times New Roman" w:hAnsi="Times New Roman" w:cs="Times New Roman"/>
                <w:sz w:val="20"/>
                <w:szCs w:val="20"/>
              </w:rPr>
            </w:pPr>
            <w:r w:rsidRPr="007F3FB8">
              <w:rPr>
                <w:rFonts w:ascii="Times New Roman" w:hAnsi="Times New Roman" w:cs="Times New Roman"/>
                <w:b/>
                <w:sz w:val="20"/>
                <w:szCs w:val="20"/>
              </w:rPr>
              <w:t>(En relación con el art 429)</w:t>
            </w:r>
          </w:p>
        </w:tc>
        <w:tc>
          <w:tcPr>
            <w:tcW w:w="7500" w:type="dxa"/>
          </w:tcPr>
          <w:p w:rsidR="007F0385" w:rsidRPr="007F3FB8" w:rsidRDefault="007F0385" w:rsidP="00866255">
            <w:pPr>
              <w:autoSpaceDE w:val="0"/>
              <w:autoSpaceDN w:val="0"/>
              <w:adjustRightInd w:val="0"/>
              <w:jc w:val="both"/>
              <w:rPr>
                <w:rFonts w:ascii="Times New Roman" w:hAnsi="Times New Roman" w:cs="Times New Roman"/>
                <w:color w:val="000000"/>
                <w:sz w:val="20"/>
                <w:szCs w:val="20"/>
              </w:rPr>
            </w:pPr>
            <w:r w:rsidRPr="007F3FB8">
              <w:rPr>
                <w:rFonts w:ascii="Times New Roman" w:hAnsi="Times New Roman" w:cs="Times New Roman"/>
                <w:b/>
                <w:bCs/>
                <w:color w:val="000000"/>
                <w:sz w:val="20"/>
                <w:szCs w:val="20"/>
              </w:rPr>
              <w:t xml:space="preserve">Art 429: </w:t>
            </w:r>
            <w:r w:rsidRPr="007F3FB8">
              <w:rPr>
                <w:rFonts w:ascii="Times New Roman" w:eastAsia="Arial Unicode MS" w:hAnsi="Times New Roman" w:cs="Times New Roman"/>
                <w:color w:val="000000"/>
                <w:sz w:val="20"/>
                <w:szCs w:val="20"/>
              </w:rPr>
              <w:t>El particular que influyere en un funcionario público o autoridad prevaliéndose de cualquier situación derivada de su relación personal con éste o con otro funcionario público o autoridad para conseguir una resolución que le pueda generar directa o indirectamente un beneficio económico para sí o para un tercero, será castigado con las penas de prisión de seis meses a dos años, multa del tanto al duplo del beneficio perseguido u obtenido, y prohibición de contratar con el sector público, así como la pérdida de la posibilidad de obtener subvenciones o ayudas públicas y del derecho a gozar de beneficios o incentivos fiscales y de la Seguridad Social por tiempo de seis a diez años. Si obtuviere el beneficio perseguido, estas penas se impondrán en su mitad superior.</w:t>
            </w:r>
          </w:p>
          <w:p w:rsidR="007F0385" w:rsidRPr="00A32EDC" w:rsidRDefault="007F0385" w:rsidP="00866255">
            <w:pPr>
              <w:autoSpaceDE w:val="0"/>
              <w:autoSpaceDN w:val="0"/>
              <w:adjustRightInd w:val="0"/>
              <w:jc w:val="both"/>
              <w:rPr>
                <w:rFonts w:ascii="Times New Roman" w:eastAsia="Arial Unicode MS" w:hAnsi="Times New Roman" w:cs="Times New Roman"/>
                <w:color w:val="000000"/>
                <w:sz w:val="12"/>
                <w:szCs w:val="20"/>
              </w:rPr>
            </w:pP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rPr>
            </w:pPr>
            <w:r w:rsidRPr="007F3FB8">
              <w:rPr>
                <w:rFonts w:ascii="Times New Roman" w:eastAsia="Arial Unicode MS" w:hAnsi="Times New Roman" w:cs="Times New Roman"/>
                <w:b/>
                <w:bCs/>
                <w:color w:val="000000"/>
                <w:sz w:val="20"/>
                <w:szCs w:val="20"/>
              </w:rPr>
              <w:t xml:space="preserve">Art 430: </w:t>
            </w:r>
            <w:r w:rsidRPr="007F3FB8">
              <w:rPr>
                <w:rFonts w:ascii="Times New Roman" w:eastAsia="Arial Unicode MS" w:hAnsi="Times New Roman" w:cs="Times New Roman"/>
                <w:color w:val="000000"/>
                <w:sz w:val="20"/>
                <w:szCs w:val="20"/>
              </w:rPr>
              <w:t>Los que, ofreciéndose a realizar las conductas descritas en los dos artículos anteriores, solicitaren de terceros dádivas, presentes o cualquier otra remuneración, o aceptaren ofrecimiento o promesa, serán castigados con la pena de prisión de seis meses a un año. Si el delito fuere cometido por autoridad o funcionario público se le impondrá, además, la pena de inhabilitación especial para cargo o empleo público y para el ejercicio del derecho de sufragio pasivo por tiempo de uno a cuatro años.</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u w:val="single"/>
              </w:rPr>
            </w:pPr>
            <w:r w:rsidRPr="007F3FB8">
              <w:rPr>
                <w:rFonts w:ascii="Times New Roman" w:eastAsia="Arial Unicode MS" w:hAnsi="Times New Roman" w:cs="Times New Roman"/>
                <w:color w:val="000000"/>
                <w:sz w:val="20"/>
                <w:szCs w:val="20"/>
                <w:u w:val="single"/>
              </w:rPr>
              <w:t>Cuando de acuerdo con lo establecido en el artículo 31 bis una persona jurídica sea responsable de los delitos recogidos en este Capítulo, se le impondrá la pena de multa de seis meses a dos años.</w:t>
            </w:r>
          </w:p>
          <w:p w:rsidR="007F0385" w:rsidRDefault="007F0385" w:rsidP="00866255">
            <w:pPr>
              <w:jc w:val="both"/>
              <w:rPr>
                <w:rFonts w:ascii="Times New Roman" w:eastAsia="Arial Unicode MS" w:hAnsi="Times New Roman" w:cs="Times New Roman"/>
                <w:color w:val="000000"/>
                <w:sz w:val="20"/>
                <w:szCs w:val="20"/>
                <w:u w:val="single"/>
              </w:rPr>
            </w:pPr>
            <w:r w:rsidRPr="007F3FB8">
              <w:rPr>
                <w:rFonts w:ascii="Times New Roman" w:eastAsia="Arial Unicode MS" w:hAnsi="Times New Roman" w:cs="Times New Roman"/>
                <w:color w:val="000000"/>
                <w:sz w:val="20"/>
                <w:szCs w:val="20"/>
                <w:u w:val="single"/>
              </w:rPr>
              <w:t>Atendidas las reglas establecidas en el artículo 66 bis, los jueces y tribunales podrán asimismo imponer las penas recogidas en las letras b) a g) del apartado 7 del artículo 33.</w:t>
            </w:r>
          </w:p>
          <w:p w:rsidR="005A17BB" w:rsidRPr="005A17BB" w:rsidRDefault="005A17BB" w:rsidP="00866255">
            <w:pPr>
              <w:jc w:val="both"/>
              <w:rPr>
                <w:rFonts w:ascii="Times New Roman" w:hAnsi="Times New Roman" w:cs="Times New Roman"/>
                <w:sz w:val="4"/>
                <w:szCs w:val="4"/>
              </w:rPr>
            </w:pPr>
          </w:p>
        </w:tc>
      </w:tr>
      <w:tr w:rsidR="007F0385" w:rsidRPr="007F3FB8" w:rsidTr="004C6A1D">
        <w:tc>
          <w:tcPr>
            <w:tcW w:w="1572" w:type="dxa"/>
          </w:tcPr>
          <w:p w:rsidR="00585E1E" w:rsidRDefault="00585E1E" w:rsidP="00866255">
            <w:pPr>
              <w:rPr>
                <w:rFonts w:ascii="Times New Roman" w:hAnsi="Times New Roman" w:cs="Times New Roman"/>
                <w:b/>
                <w:sz w:val="20"/>
                <w:szCs w:val="20"/>
              </w:rPr>
            </w:pPr>
          </w:p>
          <w:p w:rsidR="007F0385" w:rsidRPr="007F3FB8" w:rsidRDefault="007F0385" w:rsidP="00866255">
            <w:pPr>
              <w:rPr>
                <w:rFonts w:ascii="Times New Roman" w:hAnsi="Times New Roman" w:cs="Times New Roman"/>
                <w:b/>
                <w:sz w:val="20"/>
                <w:szCs w:val="20"/>
              </w:rPr>
            </w:pPr>
            <w:r w:rsidRPr="007F3FB8">
              <w:rPr>
                <w:rFonts w:ascii="Times New Roman" w:hAnsi="Times New Roman" w:cs="Times New Roman"/>
                <w:b/>
                <w:sz w:val="20"/>
                <w:szCs w:val="20"/>
              </w:rPr>
              <w:t>Delito de odio y enaltecimiento</w:t>
            </w:r>
          </w:p>
          <w:p w:rsidR="007F0385" w:rsidRPr="007F3FB8" w:rsidRDefault="007F0385" w:rsidP="00866255">
            <w:pPr>
              <w:rPr>
                <w:rFonts w:ascii="Times New Roman" w:hAnsi="Times New Roman" w:cs="Times New Roman"/>
                <w:b/>
                <w:sz w:val="20"/>
                <w:szCs w:val="20"/>
              </w:rPr>
            </w:pPr>
            <w:r w:rsidRPr="007F3FB8">
              <w:rPr>
                <w:rFonts w:ascii="Times New Roman" w:hAnsi="Times New Roman" w:cs="Times New Roman"/>
                <w:b/>
                <w:sz w:val="20"/>
                <w:szCs w:val="20"/>
              </w:rPr>
              <w:t>Art 510 bis</w:t>
            </w:r>
          </w:p>
          <w:p w:rsidR="007F0385" w:rsidRPr="007F3FB8" w:rsidRDefault="007F0385" w:rsidP="00866255">
            <w:pPr>
              <w:rPr>
                <w:rFonts w:ascii="Times New Roman" w:hAnsi="Times New Roman" w:cs="Times New Roman"/>
                <w:sz w:val="20"/>
                <w:szCs w:val="20"/>
              </w:rPr>
            </w:pPr>
            <w:r w:rsidRPr="007F3FB8">
              <w:rPr>
                <w:rFonts w:ascii="Times New Roman" w:hAnsi="Times New Roman" w:cs="Times New Roman"/>
                <w:b/>
                <w:sz w:val="20"/>
                <w:szCs w:val="20"/>
              </w:rPr>
              <w:t>(En relación con el art 510)</w:t>
            </w:r>
          </w:p>
        </w:tc>
        <w:tc>
          <w:tcPr>
            <w:tcW w:w="7500" w:type="dxa"/>
          </w:tcPr>
          <w:p w:rsidR="007F0385" w:rsidRPr="007F3FB8" w:rsidRDefault="007F0385" w:rsidP="00866255">
            <w:pPr>
              <w:autoSpaceDE w:val="0"/>
              <w:autoSpaceDN w:val="0"/>
              <w:adjustRightInd w:val="0"/>
              <w:jc w:val="both"/>
              <w:rPr>
                <w:rFonts w:ascii="Times New Roman" w:hAnsi="Times New Roman" w:cs="Times New Roman"/>
                <w:color w:val="000000"/>
                <w:sz w:val="20"/>
                <w:szCs w:val="20"/>
              </w:rPr>
            </w:pPr>
            <w:r w:rsidRPr="007F3FB8">
              <w:rPr>
                <w:rFonts w:ascii="Times New Roman" w:hAnsi="Times New Roman" w:cs="Times New Roman"/>
                <w:b/>
                <w:bCs/>
                <w:color w:val="000000"/>
                <w:sz w:val="20"/>
                <w:szCs w:val="20"/>
              </w:rPr>
              <w:t xml:space="preserve">Art 510: </w:t>
            </w:r>
            <w:r w:rsidRPr="007F3FB8">
              <w:rPr>
                <w:rFonts w:ascii="Times New Roman" w:eastAsia="Arial Unicode MS" w:hAnsi="Times New Roman" w:cs="Times New Roman"/>
                <w:color w:val="000000"/>
                <w:sz w:val="20"/>
                <w:szCs w:val="20"/>
              </w:rPr>
              <w:t>1. Serán castigados con una pena de prisión de uno a cuatro años y multa de seis a doce meses:</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rPr>
            </w:pPr>
            <w:r w:rsidRPr="007F3FB8">
              <w:rPr>
                <w:rFonts w:ascii="Times New Roman" w:eastAsia="Arial Unicode MS" w:hAnsi="Times New Roman" w:cs="Times New Roman"/>
                <w:color w:val="000000"/>
                <w:sz w:val="20"/>
                <w:szCs w:val="20"/>
              </w:rPr>
              <w:t>a) Quienes públicamente fomenten, promuevan o inciten directa o indirectamente al odio, hostilidad, discriminación o violencia contra un grupo, una parte del mismo o contra una persona determinada por razón de su pertenencia a aquél, por motivos racistas, antisemitas u otros referentes a la ideología, religión o creencias, situación familiar, la pertenencia de sus miembros a una etnia, raza o nación, su origen nacional, su sexo, orientación o identidad sexual, por razones de género, enfermedad o discapacidad.</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rPr>
            </w:pPr>
            <w:r w:rsidRPr="007F3FB8">
              <w:rPr>
                <w:rFonts w:ascii="Times New Roman" w:eastAsia="Arial Unicode MS" w:hAnsi="Times New Roman" w:cs="Times New Roman"/>
                <w:color w:val="000000"/>
                <w:sz w:val="20"/>
                <w:szCs w:val="20"/>
              </w:rPr>
              <w:t>b) Quienes produzcan, elaboren, posean con la finalidad de distribuir, faciliten a terceras personas el acceso, distribuyan, difundan o vendan escritos o cualquier otra clase de material o soportes que por su contenido sean idóneos para fomentar, promover, o incitar directa o indirectamente al odio, hostilidad, discriminación o violencia contra un grupo, una parte del mismo, o contra una persona determinada por razón de su pertenencia a aquél, por motivos racistas, antisemitas u otros referentes a la ideología, religión o creencias, situación familiar, la pertenencia de sus miembros a una etnia, raza o nación, su origen nacional, su sexo, orientación o identidad sexual, por razones de género, enfermedad o discapacidad.</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rPr>
            </w:pPr>
            <w:r w:rsidRPr="007F3FB8">
              <w:rPr>
                <w:rFonts w:ascii="Times New Roman" w:eastAsia="Arial Unicode MS" w:hAnsi="Times New Roman" w:cs="Times New Roman"/>
                <w:color w:val="000000"/>
                <w:sz w:val="20"/>
                <w:szCs w:val="20"/>
              </w:rPr>
              <w:t xml:space="preserve">c) Públicamente nieguen, trivialicen gravemente o enaltezcan los delitos de genocidio, de lesa humanidad o contra las personas y bienes protegidos en caso de conflicto armado, o enaltezcan a sus autores, cuando se hubieran cometido contra un grupo o una parte del </w:t>
            </w:r>
            <w:r w:rsidRPr="007F3FB8">
              <w:rPr>
                <w:rFonts w:ascii="Times New Roman" w:eastAsia="Arial Unicode MS" w:hAnsi="Times New Roman" w:cs="Times New Roman"/>
                <w:color w:val="000000"/>
                <w:sz w:val="20"/>
                <w:szCs w:val="20"/>
              </w:rPr>
              <w:lastRenderedPageBreak/>
              <w:t>mismo, o contra una persona determinada por razón de su pertenencia al mismo, por motivos racistas, antisemitas u otros referentes a la ideología, religión o creencias, la situación familiar o la pertenencia de sus miembros a una etnia, raza o nación, su origen nacional, su sexo, orientación o identidad sexual, por razones de género, enfermedad o discapacidad, cuando de este modo se promueva o favorezca un clima de violencia, hostilidad, odio o discriminación contra los mismos.</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rPr>
            </w:pPr>
            <w:r w:rsidRPr="007F3FB8">
              <w:rPr>
                <w:rFonts w:ascii="Times New Roman" w:eastAsia="Arial Unicode MS" w:hAnsi="Times New Roman" w:cs="Times New Roman"/>
                <w:color w:val="000000"/>
                <w:sz w:val="20"/>
                <w:szCs w:val="20"/>
              </w:rPr>
              <w:t>2. Serán castigados con la pena de prisión de seis meses a dos años y multa de seis a doce meses:</w:t>
            </w:r>
          </w:p>
          <w:p w:rsidR="007F0385" w:rsidRPr="007F3FB8" w:rsidRDefault="007F0385" w:rsidP="00866255">
            <w:pPr>
              <w:autoSpaceDE w:val="0"/>
              <w:autoSpaceDN w:val="0"/>
              <w:adjustRightInd w:val="0"/>
              <w:jc w:val="both"/>
              <w:rPr>
                <w:rFonts w:ascii="Times New Roman" w:eastAsia="Arial Unicode MS" w:hAnsi="Times New Roman" w:cs="Times New Roman"/>
                <w:color w:val="000000"/>
                <w:sz w:val="20"/>
                <w:szCs w:val="20"/>
              </w:rPr>
            </w:pPr>
            <w:r w:rsidRPr="007F3FB8">
              <w:rPr>
                <w:rFonts w:ascii="Times New Roman" w:eastAsia="Arial Unicode MS" w:hAnsi="Times New Roman" w:cs="Times New Roman"/>
                <w:color w:val="000000"/>
                <w:sz w:val="20"/>
                <w:szCs w:val="20"/>
              </w:rPr>
              <w:t xml:space="preserve">a) Quienes lesionen la dignidad de las personas mediante acciones que entrañen humillación, menosprecio o descrédito de alguno de los grupos a que se refiere el apartado anterior, o de una parte de los mismos, o de cualquier persona determinada por razón de su pertenencia a ellos por motivos racistas, antisemitas u otros referentes a la ideología, religión o creencias, situación familiar, la pertenencia de sus miembros a una etnia, raza o nación, su origen nacional, su sexo, orientación o identidad sexual, por razones de género, enfermedad o discapacidad, o produzcan, elaboren, posean con la finalidad de distribuir, faciliten a terceras personas el acceso, distribuyan, difundan o vendan escritos o cualquier otra clase de material o soportes que por su contenido sean idóneos para lesionar la dignidad de las </w:t>
            </w:r>
            <w:r w:rsidRPr="007F3FB8">
              <w:rPr>
                <w:rFonts w:ascii="Times New Roman" w:eastAsia="Arial Unicode MS" w:hAnsi="Times New Roman" w:cs="Times New Roman"/>
                <w:sz w:val="20"/>
                <w:szCs w:val="20"/>
              </w:rPr>
              <w:t>personas por representar una grave humillación, menosprecio o descrédito de alguno de los grupos mencionados, de una parte de ellos, o de cualquier persona determinada por razón de su pertenencia a los mismos.</w:t>
            </w:r>
          </w:p>
          <w:p w:rsidR="007F0385" w:rsidRPr="007F3FB8" w:rsidRDefault="007F0385" w:rsidP="00866255">
            <w:pPr>
              <w:autoSpaceDE w:val="0"/>
              <w:autoSpaceDN w:val="0"/>
              <w:adjustRightInd w:val="0"/>
              <w:jc w:val="both"/>
              <w:rPr>
                <w:rFonts w:ascii="Times New Roman" w:eastAsia="Arial Unicode MS" w:hAnsi="Times New Roman" w:cs="Times New Roman"/>
                <w:sz w:val="20"/>
                <w:szCs w:val="20"/>
              </w:rPr>
            </w:pPr>
            <w:r w:rsidRPr="007F3FB8">
              <w:rPr>
                <w:rFonts w:ascii="Times New Roman" w:eastAsia="Arial Unicode MS" w:hAnsi="Times New Roman" w:cs="Times New Roman"/>
                <w:sz w:val="20"/>
                <w:szCs w:val="20"/>
              </w:rPr>
              <w:t>b) Quienes enaltezcan o justifiquen por cualquier medio de expresión pública o de difusión los delitos que hubieran sido cometidos contra un grupo, una parte del mismo, o contra una persona determinada por razón de su pertenencia a aquél por motivos racistas, antisemitas u otros referentes a la ideología, religión o creencias, situación familiar, la pertenencia de sus miembros a una etnia, raza o nación, su origen nacional, su sexo, orientación o identidad sexual, por razones de género, enfermedad o discapacidad, o a quienes hayan participado en su ejecución.</w:t>
            </w:r>
          </w:p>
          <w:p w:rsidR="007F0385" w:rsidRPr="007F3FB8" w:rsidRDefault="007F0385" w:rsidP="00866255">
            <w:pPr>
              <w:autoSpaceDE w:val="0"/>
              <w:autoSpaceDN w:val="0"/>
              <w:adjustRightInd w:val="0"/>
              <w:jc w:val="both"/>
              <w:rPr>
                <w:rFonts w:ascii="Times New Roman" w:eastAsia="Arial Unicode MS" w:hAnsi="Times New Roman" w:cs="Times New Roman"/>
                <w:sz w:val="20"/>
                <w:szCs w:val="20"/>
              </w:rPr>
            </w:pPr>
            <w:r w:rsidRPr="007F3FB8">
              <w:rPr>
                <w:rFonts w:ascii="Times New Roman" w:eastAsia="Arial Unicode MS" w:hAnsi="Times New Roman" w:cs="Times New Roman"/>
                <w:sz w:val="20"/>
                <w:szCs w:val="20"/>
              </w:rPr>
              <w:t>Los hechos serán castigados con una pena de uno a cuatro años de prisión y multa de seis a doce meses cuando de ese modo se promueva o favorezca un clima de violencia, hostilidad, odio o discriminación contra los mencionados grupos.</w:t>
            </w:r>
          </w:p>
          <w:p w:rsidR="007F0385" w:rsidRPr="007F3FB8" w:rsidRDefault="007F0385" w:rsidP="00866255">
            <w:pPr>
              <w:autoSpaceDE w:val="0"/>
              <w:autoSpaceDN w:val="0"/>
              <w:adjustRightInd w:val="0"/>
              <w:jc w:val="both"/>
              <w:rPr>
                <w:rFonts w:ascii="Times New Roman" w:eastAsia="Arial Unicode MS" w:hAnsi="Times New Roman" w:cs="Times New Roman"/>
                <w:sz w:val="20"/>
                <w:szCs w:val="20"/>
              </w:rPr>
            </w:pPr>
            <w:r w:rsidRPr="007F3FB8">
              <w:rPr>
                <w:rFonts w:ascii="Times New Roman" w:eastAsia="Arial Unicode MS" w:hAnsi="Times New Roman" w:cs="Times New Roman"/>
                <w:sz w:val="20"/>
                <w:szCs w:val="20"/>
              </w:rPr>
              <w:t>3. Las penas previstas en los apartados anteriores se impondrán en su mitad superior cuando los hechos se hubieran llevado a cabo a través de un medio de comunicación social, por medio de internet o mediante el uso de tecnologías de la información, de modo que, aquel se hiciera accesible a un elevado número de personas.</w:t>
            </w:r>
          </w:p>
          <w:p w:rsidR="007F0385" w:rsidRPr="007F3FB8" w:rsidRDefault="007F0385" w:rsidP="00866255">
            <w:pPr>
              <w:autoSpaceDE w:val="0"/>
              <w:autoSpaceDN w:val="0"/>
              <w:adjustRightInd w:val="0"/>
              <w:jc w:val="both"/>
              <w:rPr>
                <w:rFonts w:ascii="Times New Roman" w:eastAsia="Arial Unicode MS" w:hAnsi="Times New Roman" w:cs="Times New Roman"/>
                <w:sz w:val="20"/>
                <w:szCs w:val="20"/>
              </w:rPr>
            </w:pPr>
            <w:r w:rsidRPr="007F3FB8">
              <w:rPr>
                <w:rFonts w:ascii="Times New Roman" w:eastAsia="Arial Unicode MS" w:hAnsi="Times New Roman" w:cs="Times New Roman"/>
                <w:sz w:val="20"/>
                <w:szCs w:val="20"/>
              </w:rPr>
              <w:t>4. Cuando los hechos, a la vista de sus circunstancias, resulten idóneos para alterar la paz pública o crear un grave sentimiento de inseguridad o temor entre los integrantes del grupo, se impondrá la pena en su mitad superior, que podrá elevarse hasta la superior en grado.</w:t>
            </w:r>
          </w:p>
          <w:p w:rsidR="007F0385" w:rsidRPr="007F3FB8" w:rsidRDefault="007F0385" w:rsidP="00866255">
            <w:pPr>
              <w:autoSpaceDE w:val="0"/>
              <w:autoSpaceDN w:val="0"/>
              <w:adjustRightInd w:val="0"/>
              <w:jc w:val="both"/>
              <w:rPr>
                <w:rFonts w:ascii="Times New Roman" w:eastAsia="Arial Unicode MS" w:hAnsi="Times New Roman" w:cs="Times New Roman"/>
                <w:sz w:val="20"/>
                <w:szCs w:val="20"/>
              </w:rPr>
            </w:pPr>
            <w:r w:rsidRPr="007F3FB8">
              <w:rPr>
                <w:rFonts w:ascii="Times New Roman" w:eastAsia="Arial Unicode MS" w:hAnsi="Times New Roman" w:cs="Times New Roman"/>
                <w:sz w:val="20"/>
                <w:szCs w:val="20"/>
              </w:rPr>
              <w:t>5. En todos los casos, se impondrá además la pena de inhabilitación especial para profesión u oficio educativos, en el ámbito docente, deportivo y de tiempo libre, por un tiempo superior entre tres y diez años al de la duración de la pena de privación de libertad impuesta en su caso en la sentencia, atendiendo proporcionalmente a la gravedad del delito, el número de los cometidos y a las circunstancias que concurran en el delincuente.</w:t>
            </w:r>
          </w:p>
          <w:p w:rsidR="007F0385" w:rsidRPr="007F3FB8" w:rsidRDefault="007F0385" w:rsidP="00866255">
            <w:pPr>
              <w:autoSpaceDE w:val="0"/>
              <w:autoSpaceDN w:val="0"/>
              <w:adjustRightInd w:val="0"/>
              <w:jc w:val="both"/>
              <w:rPr>
                <w:rFonts w:ascii="Times New Roman" w:eastAsia="Arial Unicode MS" w:hAnsi="Times New Roman" w:cs="Times New Roman"/>
                <w:sz w:val="20"/>
                <w:szCs w:val="20"/>
              </w:rPr>
            </w:pPr>
            <w:r w:rsidRPr="007F3FB8">
              <w:rPr>
                <w:rFonts w:ascii="Times New Roman" w:eastAsia="Arial Unicode MS" w:hAnsi="Times New Roman" w:cs="Times New Roman"/>
                <w:sz w:val="20"/>
                <w:szCs w:val="20"/>
              </w:rPr>
              <w:t>6. El juez o tribunal acordará la destrucción, borrado o inutilización de los libros, archivos, documentos, artículos y cualquier clase de soporte objeto del delito a que se refieren los apartados anteriores o por medio de los cuales se hubiera cometido. Cuando el delito se hubiera cometido a través de tecnologías de la información y la comunicación, se acordará la retirada de los contenidos.</w:t>
            </w:r>
          </w:p>
          <w:p w:rsidR="007F0385" w:rsidRPr="007F3FB8" w:rsidRDefault="007F0385" w:rsidP="00866255">
            <w:pPr>
              <w:autoSpaceDE w:val="0"/>
              <w:autoSpaceDN w:val="0"/>
              <w:adjustRightInd w:val="0"/>
              <w:jc w:val="both"/>
              <w:rPr>
                <w:rFonts w:ascii="Times New Roman" w:eastAsia="Arial Unicode MS" w:hAnsi="Times New Roman" w:cs="Times New Roman"/>
                <w:sz w:val="20"/>
                <w:szCs w:val="20"/>
              </w:rPr>
            </w:pPr>
            <w:r w:rsidRPr="007F3FB8">
              <w:rPr>
                <w:rFonts w:ascii="Times New Roman" w:eastAsia="Arial Unicode MS" w:hAnsi="Times New Roman" w:cs="Times New Roman"/>
                <w:sz w:val="20"/>
                <w:szCs w:val="20"/>
              </w:rPr>
              <w:t>En los casos en los que, a través de un portal de acceso a internet o servicio de la sociedad de la información, se difundan exclusiva o preponderantemente los contenidos a que se refiere el apartado anterior, se ordenará el bloqueo del acceso o la interrupción de la prestación del mismo.</w:t>
            </w:r>
          </w:p>
          <w:p w:rsidR="007F0385" w:rsidRPr="00A32EDC" w:rsidRDefault="007F0385" w:rsidP="00866255">
            <w:pPr>
              <w:autoSpaceDE w:val="0"/>
              <w:autoSpaceDN w:val="0"/>
              <w:adjustRightInd w:val="0"/>
              <w:jc w:val="both"/>
              <w:rPr>
                <w:rFonts w:ascii="Times New Roman" w:eastAsia="Arial Unicode MS" w:hAnsi="Times New Roman" w:cs="Times New Roman"/>
                <w:sz w:val="12"/>
                <w:szCs w:val="20"/>
              </w:rPr>
            </w:pPr>
          </w:p>
          <w:p w:rsidR="007F0385" w:rsidRPr="007F3FB8" w:rsidRDefault="007F0385" w:rsidP="00866255">
            <w:pPr>
              <w:autoSpaceDE w:val="0"/>
              <w:autoSpaceDN w:val="0"/>
              <w:adjustRightInd w:val="0"/>
              <w:jc w:val="both"/>
              <w:rPr>
                <w:rFonts w:ascii="Times New Roman" w:eastAsia="Arial Unicode MS" w:hAnsi="Times New Roman" w:cs="Times New Roman"/>
                <w:sz w:val="20"/>
                <w:szCs w:val="20"/>
              </w:rPr>
            </w:pPr>
            <w:r w:rsidRPr="007F3FB8">
              <w:rPr>
                <w:rFonts w:ascii="Times New Roman" w:eastAsia="Arial Unicode MS" w:hAnsi="Times New Roman" w:cs="Times New Roman"/>
                <w:b/>
                <w:bCs/>
                <w:sz w:val="20"/>
                <w:szCs w:val="20"/>
              </w:rPr>
              <w:t xml:space="preserve">Art 510 bis: </w:t>
            </w:r>
            <w:r w:rsidRPr="007F3FB8">
              <w:rPr>
                <w:rFonts w:ascii="Times New Roman" w:eastAsia="Arial Unicode MS" w:hAnsi="Times New Roman" w:cs="Times New Roman"/>
                <w:sz w:val="20"/>
                <w:szCs w:val="20"/>
                <w:u w:val="single"/>
              </w:rPr>
              <w:t>Cuando de acuerdo con lo establecido en el artículo 31 bis una persona jurídica sea responsable de los delitos comprendidos en los dos artículos anteriores, se le impondrá la pena de multa de dos a cinco años. Atendidas las reglas establecidas en el artículo 66 bis, los jueces y tribunales podrán asimismo imponer las penas recogidas en las letras b) a g) del apartado 7 del artículo 33.</w:t>
            </w:r>
          </w:p>
          <w:p w:rsidR="004E1137" w:rsidRDefault="007F0385" w:rsidP="00866255">
            <w:pPr>
              <w:jc w:val="both"/>
              <w:rPr>
                <w:rFonts w:ascii="Times New Roman" w:eastAsia="Arial Unicode MS" w:hAnsi="Times New Roman" w:cs="Times New Roman"/>
                <w:sz w:val="20"/>
                <w:szCs w:val="20"/>
                <w:u w:val="single"/>
              </w:rPr>
            </w:pPr>
            <w:r w:rsidRPr="007F3FB8">
              <w:rPr>
                <w:rFonts w:ascii="Times New Roman" w:eastAsia="Arial Unicode MS" w:hAnsi="Times New Roman" w:cs="Times New Roman"/>
                <w:sz w:val="20"/>
                <w:szCs w:val="20"/>
                <w:u w:val="single"/>
              </w:rPr>
              <w:t>En este caso será igualmente aplicable lo dispuesto en el número 3 del artículo 510 del Código Penal.</w:t>
            </w:r>
          </w:p>
          <w:p w:rsidR="005A17BB" w:rsidRPr="005A17BB" w:rsidRDefault="005A17BB" w:rsidP="00866255">
            <w:pPr>
              <w:jc w:val="both"/>
              <w:rPr>
                <w:rFonts w:ascii="Times New Roman" w:eastAsia="Arial Unicode MS" w:hAnsi="Times New Roman" w:cs="Times New Roman"/>
                <w:sz w:val="4"/>
                <w:szCs w:val="4"/>
                <w:u w:val="single"/>
              </w:rPr>
            </w:pPr>
          </w:p>
          <w:p w:rsidR="005A17BB" w:rsidRPr="005A17BB" w:rsidRDefault="005A17BB" w:rsidP="00866255">
            <w:pPr>
              <w:jc w:val="both"/>
              <w:rPr>
                <w:rFonts w:ascii="Times New Roman" w:eastAsia="Arial Unicode MS" w:hAnsi="Times New Roman" w:cs="Times New Roman"/>
                <w:sz w:val="4"/>
                <w:szCs w:val="4"/>
                <w:u w:val="single"/>
              </w:rPr>
            </w:pPr>
          </w:p>
        </w:tc>
      </w:tr>
    </w:tbl>
    <w:p w:rsidR="005A17BB" w:rsidRDefault="005A17BB" w:rsidP="00866255">
      <w:pPr>
        <w:spacing w:line="240" w:lineRule="auto"/>
        <w:jc w:val="both"/>
        <w:rPr>
          <w:rFonts w:ascii="Times New Roman" w:hAnsi="Times New Roman" w:cs="Times New Roman"/>
          <w:sz w:val="24"/>
          <w:szCs w:val="24"/>
        </w:rPr>
      </w:pPr>
    </w:p>
    <w:p w:rsidR="007F0385" w:rsidRDefault="007F0385" w:rsidP="00866255">
      <w:pPr>
        <w:spacing w:line="240" w:lineRule="auto"/>
        <w:jc w:val="both"/>
        <w:rPr>
          <w:rFonts w:ascii="Times New Roman" w:hAnsi="Times New Roman" w:cs="Times New Roman"/>
          <w:sz w:val="24"/>
          <w:szCs w:val="24"/>
        </w:rPr>
      </w:pPr>
      <w:r w:rsidRPr="007F3FB8">
        <w:rPr>
          <w:rFonts w:ascii="Times New Roman" w:hAnsi="Times New Roman" w:cs="Times New Roman"/>
          <w:sz w:val="24"/>
          <w:szCs w:val="24"/>
        </w:rPr>
        <w:lastRenderedPageBreak/>
        <w:t>Finalmente, transcribimos otra serie de delitos que, sin ser aplicables a las personas jurídicas, hemos añadido al presente plan de prevención</w:t>
      </w:r>
      <w:r w:rsidRPr="0016085A">
        <w:rPr>
          <w:rFonts w:ascii="Times New Roman" w:hAnsi="Times New Roman" w:cs="Times New Roman"/>
          <w:sz w:val="24"/>
          <w:szCs w:val="24"/>
        </w:rPr>
        <w:t xml:space="preserve"> con el fin de evitar su comisión por los integrantes de la entidad y de establecer medidas de control y prevención ante su posible comisión.</w:t>
      </w:r>
    </w:p>
    <w:tbl>
      <w:tblPr>
        <w:tblStyle w:val="Tablaconcuadrcula1"/>
        <w:tblW w:w="9072" w:type="dxa"/>
        <w:tblInd w:w="-5" w:type="dxa"/>
        <w:tblLook w:val="04A0" w:firstRow="1" w:lastRow="0" w:firstColumn="1" w:lastColumn="0" w:noHBand="0" w:noVBand="1"/>
      </w:tblPr>
      <w:tblGrid>
        <w:gridCol w:w="1559"/>
        <w:gridCol w:w="7513"/>
      </w:tblGrid>
      <w:tr w:rsidR="007F0385" w:rsidRPr="007F3FB8" w:rsidTr="004C6A1D">
        <w:tc>
          <w:tcPr>
            <w:tcW w:w="1559" w:type="dxa"/>
          </w:tcPr>
          <w:p w:rsidR="00585E1E" w:rsidRDefault="00585E1E" w:rsidP="00866255">
            <w:pPr>
              <w:jc w:val="both"/>
              <w:rPr>
                <w:rFonts w:ascii="Times New Roman" w:hAnsi="Times New Roman" w:cs="Times New Roman"/>
                <w:b/>
                <w:sz w:val="20"/>
                <w:szCs w:val="20"/>
              </w:rPr>
            </w:pPr>
          </w:p>
          <w:p w:rsidR="007F0385" w:rsidRPr="007F3FB8" w:rsidRDefault="007F0385" w:rsidP="00866255">
            <w:pPr>
              <w:jc w:val="both"/>
              <w:rPr>
                <w:rFonts w:ascii="Times New Roman" w:hAnsi="Times New Roman" w:cs="Times New Roman"/>
                <w:b/>
                <w:sz w:val="20"/>
                <w:szCs w:val="20"/>
              </w:rPr>
            </w:pPr>
            <w:r w:rsidRPr="007F3FB8">
              <w:rPr>
                <w:rFonts w:ascii="Times New Roman" w:hAnsi="Times New Roman" w:cs="Times New Roman"/>
                <w:b/>
                <w:sz w:val="20"/>
                <w:szCs w:val="20"/>
              </w:rPr>
              <w:t>Abusos sexuales</w:t>
            </w:r>
          </w:p>
          <w:p w:rsidR="007F0385" w:rsidRPr="007F3FB8" w:rsidRDefault="007F0385" w:rsidP="00866255">
            <w:pPr>
              <w:jc w:val="both"/>
              <w:rPr>
                <w:rFonts w:ascii="Times New Roman" w:hAnsi="Times New Roman" w:cs="Times New Roman"/>
                <w:b/>
                <w:sz w:val="20"/>
                <w:szCs w:val="20"/>
              </w:rPr>
            </w:pPr>
            <w:r w:rsidRPr="007F3FB8">
              <w:rPr>
                <w:rFonts w:ascii="Times New Roman" w:hAnsi="Times New Roman" w:cs="Times New Roman"/>
                <w:b/>
                <w:sz w:val="20"/>
                <w:szCs w:val="20"/>
              </w:rPr>
              <w:t xml:space="preserve">Art 181 </w:t>
            </w:r>
            <w:proofErr w:type="spellStart"/>
            <w:r w:rsidRPr="007F3FB8">
              <w:rPr>
                <w:rFonts w:ascii="Times New Roman" w:hAnsi="Times New Roman" w:cs="Times New Roman"/>
                <w:b/>
                <w:sz w:val="20"/>
                <w:szCs w:val="20"/>
              </w:rPr>
              <w:t>ss</w:t>
            </w:r>
            <w:proofErr w:type="spellEnd"/>
          </w:p>
        </w:tc>
        <w:tc>
          <w:tcPr>
            <w:tcW w:w="7513" w:type="dxa"/>
          </w:tcPr>
          <w:p w:rsidR="00585E1E" w:rsidRPr="00A32EDC" w:rsidRDefault="00585E1E" w:rsidP="00866255">
            <w:pPr>
              <w:autoSpaceDE w:val="0"/>
              <w:autoSpaceDN w:val="0"/>
              <w:adjustRightInd w:val="0"/>
              <w:jc w:val="both"/>
              <w:rPr>
                <w:rFonts w:ascii="Times New Roman" w:hAnsi="Times New Roman" w:cs="Times New Roman"/>
                <w:b/>
                <w:color w:val="000000"/>
                <w:sz w:val="12"/>
                <w:szCs w:val="20"/>
              </w:rPr>
            </w:pPr>
          </w:p>
          <w:p w:rsidR="007F0385" w:rsidRPr="007F3FB8" w:rsidRDefault="007F0385" w:rsidP="00866255">
            <w:pPr>
              <w:autoSpaceDE w:val="0"/>
              <w:autoSpaceDN w:val="0"/>
              <w:adjustRightInd w:val="0"/>
              <w:jc w:val="both"/>
              <w:rPr>
                <w:rFonts w:ascii="Times New Roman" w:hAnsi="Times New Roman" w:cs="Times New Roman"/>
                <w:color w:val="000000"/>
                <w:sz w:val="20"/>
                <w:szCs w:val="20"/>
              </w:rPr>
            </w:pPr>
            <w:r w:rsidRPr="007F3FB8">
              <w:rPr>
                <w:rFonts w:ascii="Times New Roman" w:hAnsi="Times New Roman" w:cs="Times New Roman"/>
                <w:b/>
                <w:color w:val="000000"/>
                <w:sz w:val="20"/>
                <w:szCs w:val="20"/>
              </w:rPr>
              <w:t>Art 181:</w:t>
            </w:r>
            <w:r w:rsidRPr="007F3FB8">
              <w:rPr>
                <w:rFonts w:ascii="Times New Roman" w:hAnsi="Times New Roman" w:cs="Times New Roman"/>
                <w:color w:val="000000"/>
                <w:sz w:val="20"/>
                <w:szCs w:val="20"/>
              </w:rPr>
              <w:t xml:space="preserve"> 1. El que, sin violencia o intimidación y sin que medie consentimiento, realizare actos que atenten contra la libertad o indemnidad sexual de otra persona, será castigado, como responsable de abuso sexual, con la pena de prisión de uno a tres años o multa de dieciocho a veinticuatro meses.</w:t>
            </w:r>
          </w:p>
          <w:p w:rsidR="007F0385" w:rsidRPr="007F3FB8" w:rsidRDefault="007F0385" w:rsidP="00866255">
            <w:pPr>
              <w:autoSpaceDE w:val="0"/>
              <w:autoSpaceDN w:val="0"/>
              <w:adjustRightInd w:val="0"/>
              <w:jc w:val="both"/>
              <w:rPr>
                <w:rFonts w:ascii="Times New Roman" w:hAnsi="Times New Roman" w:cs="Times New Roman"/>
                <w:color w:val="000000"/>
                <w:sz w:val="20"/>
                <w:szCs w:val="20"/>
              </w:rPr>
            </w:pPr>
            <w:r w:rsidRPr="007F3FB8">
              <w:rPr>
                <w:rFonts w:ascii="Times New Roman" w:hAnsi="Times New Roman" w:cs="Times New Roman"/>
                <w:color w:val="000000"/>
                <w:sz w:val="20"/>
                <w:szCs w:val="20"/>
              </w:rPr>
              <w:t>2. A los efectos del apartado anterior, se consideran abusos sexuales no consentidos los que se ejecuten sobre personas que se hallen privadas de sentido o de cuyo trastorno mental se abusare, así como los que se cometan anulando la voluntad de la víctima mediante el uso de fármacos, drogas o cualquier otra sustancia natural o química idónea a tal efecto.</w:t>
            </w:r>
          </w:p>
          <w:p w:rsidR="007F0385" w:rsidRPr="007F3FB8" w:rsidRDefault="007F0385" w:rsidP="00866255">
            <w:pPr>
              <w:autoSpaceDE w:val="0"/>
              <w:autoSpaceDN w:val="0"/>
              <w:adjustRightInd w:val="0"/>
              <w:jc w:val="both"/>
              <w:rPr>
                <w:rFonts w:ascii="Times New Roman" w:hAnsi="Times New Roman" w:cs="Times New Roman"/>
                <w:color w:val="000000"/>
                <w:sz w:val="20"/>
                <w:szCs w:val="20"/>
              </w:rPr>
            </w:pPr>
            <w:r w:rsidRPr="007F3FB8">
              <w:rPr>
                <w:rFonts w:ascii="Times New Roman" w:hAnsi="Times New Roman" w:cs="Times New Roman"/>
                <w:color w:val="000000"/>
                <w:sz w:val="20"/>
                <w:szCs w:val="20"/>
              </w:rPr>
              <w:t>3. La misma pena se impondrá cuando el consentimiento se obtenga prevaliéndose el responsable de una situación de superioridad manifiesta que coarte la libertad de la víctima.</w:t>
            </w:r>
          </w:p>
          <w:p w:rsidR="007F0385" w:rsidRPr="007F3FB8" w:rsidRDefault="007F0385" w:rsidP="00866255">
            <w:pPr>
              <w:autoSpaceDE w:val="0"/>
              <w:autoSpaceDN w:val="0"/>
              <w:adjustRightInd w:val="0"/>
              <w:jc w:val="both"/>
              <w:rPr>
                <w:rFonts w:ascii="Times New Roman" w:hAnsi="Times New Roman" w:cs="Times New Roman"/>
                <w:color w:val="000000"/>
                <w:sz w:val="20"/>
                <w:szCs w:val="20"/>
              </w:rPr>
            </w:pPr>
            <w:r w:rsidRPr="007F3FB8">
              <w:rPr>
                <w:rFonts w:ascii="Times New Roman" w:hAnsi="Times New Roman" w:cs="Times New Roman"/>
                <w:color w:val="000000"/>
                <w:sz w:val="20"/>
                <w:szCs w:val="20"/>
              </w:rPr>
              <w:t>4. En todos los casos anteriores, cuando el abuso sexual consista en acceso carnal por vía vaginal, anal o bucal, o introducción de miembros corporales u objetos por alguna de las dos primeras vías, el responsable será castigado con la pena de prisión de cuatro a diez años.</w:t>
            </w:r>
          </w:p>
          <w:p w:rsidR="007F0385" w:rsidRPr="007F3FB8" w:rsidRDefault="007F0385" w:rsidP="00866255">
            <w:pPr>
              <w:jc w:val="both"/>
              <w:rPr>
                <w:rFonts w:ascii="Times New Roman" w:hAnsi="Times New Roman" w:cs="Times New Roman"/>
                <w:color w:val="000000"/>
                <w:sz w:val="20"/>
                <w:szCs w:val="20"/>
              </w:rPr>
            </w:pPr>
            <w:r w:rsidRPr="007F3FB8">
              <w:rPr>
                <w:rFonts w:ascii="Times New Roman" w:hAnsi="Times New Roman" w:cs="Times New Roman"/>
                <w:color w:val="000000"/>
                <w:sz w:val="20"/>
                <w:szCs w:val="20"/>
              </w:rPr>
              <w:t xml:space="preserve">5. Las penas señaladas en este artículo se impondrán en su mitad superior si concurriere la circunstancia 3. </w:t>
            </w:r>
            <w:proofErr w:type="gramStart"/>
            <w:r w:rsidRPr="007F3FB8">
              <w:rPr>
                <w:rFonts w:ascii="Times New Roman" w:hAnsi="Times New Roman" w:cs="Times New Roman"/>
                <w:color w:val="000000"/>
                <w:sz w:val="20"/>
                <w:szCs w:val="20"/>
              </w:rPr>
              <w:t>a</w:t>
            </w:r>
            <w:proofErr w:type="gramEnd"/>
            <w:r w:rsidRPr="007F3FB8">
              <w:rPr>
                <w:rFonts w:ascii="Times New Roman" w:hAnsi="Times New Roman" w:cs="Times New Roman"/>
                <w:color w:val="000000"/>
                <w:sz w:val="20"/>
                <w:szCs w:val="20"/>
              </w:rPr>
              <w:t xml:space="preserve"> o la 4. a , de las previstas en el apartado 1 del artículo 180 de este Código</w:t>
            </w:r>
          </w:p>
          <w:p w:rsidR="007F0385" w:rsidRPr="007F3FB8" w:rsidRDefault="007F0385" w:rsidP="00866255">
            <w:pPr>
              <w:jc w:val="both"/>
              <w:rPr>
                <w:rFonts w:ascii="Times New Roman" w:hAnsi="Times New Roman" w:cs="Times New Roman"/>
                <w:color w:val="000000"/>
                <w:sz w:val="20"/>
                <w:szCs w:val="20"/>
              </w:rPr>
            </w:pPr>
            <w:r w:rsidRPr="007F3FB8">
              <w:rPr>
                <w:rFonts w:ascii="Times New Roman" w:hAnsi="Times New Roman" w:cs="Times New Roman"/>
                <w:sz w:val="20"/>
                <w:szCs w:val="20"/>
              </w:rPr>
              <w:t xml:space="preserve">Art 182: </w:t>
            </w:r>
            <w:r w:rsidRPr="007F3FB8">
              <w:rPr>
                <w:rFonts w:ascii="Times New Roman" w:hAnsi="Times New Roman" w:cs="Times New Roman"/>
                <w:color w:val="000000"/>
                <w:sz w:val="20"/>
                <w:szCs w:val="20"/>
              </w:rPr>
              <w:t>1. El que, interviniendo engaño o abusando de una posición reconocida de confianza, autoridad o influencia sobre la víctima, realice actos de carácter sexual con persona mayor de dieciséis años y menor de dieciocho, será castigado con la pena de prisión de uno a tres años.</w:t>
            </w:r>
          </w:p>
          <w:p w:rsidR="007F0385" w:rsidRPr="007F3FB8" w:rsidRDefault="007F0385" w:rsidP="00866255">
            <w:pPr>
              <w:jc w:val="both"/>
              <w:rPr>
                <w:rFonts w:ascii="Times New Roman" w:hAnsi="Times New Roman" w:cs="Times New Roman"/>
                <w:color w:val="000000"/>
                <w:sz w:val="20"/>
                <w:szCs w:val="20"/>
              </w:rPr>
            </w:pPr>
            <w:r w:rsidRPr="007F3FB8">
              <w:rPr>
                <w:rFonts w:ascii="Times New Roman" w:hAnsi="Times New Roman" w:cs="Times New Roman"/>
                <w:color w:val="000000"/>
                <w:sz w:val="20"/>
                <w:szCs w:val="20"/>
              </w:rPr>
              <w:t>2. Cuando los actos consistan en acceso carnal por vía vaginal, anal o bucal, o introducción de miembros corporales u objetos por alguna de las dos primeras vías, la pena será de prisión de dos a seis años. La pena se impondrá en su mitad superior si concurriera la circunstancia 3</w:t>
            </w:r>
            <w:proofErr w:type="gramStart"/>
            <w:r w:rsidRPr="007F3FB8">
              <w:rPr>
                <w:rFonts w:ascii="Times New Roman" w:hAnsi="Times New Roman" w:cs="Times New Roman"/>
                <w:color w:val="000000"/>
                <w:sz w:val="20"/>
                <w:szCs w:val="20"/>
              </w:rPr>
              <w:t>.ª</w:t>
            </w:r>
            <w:proofErr w:type="gramEnd"/>
            <w:r w:rsidRPr="007F3FB8">
              <w:rPr>
                <w:rFonts w:ascii="Times New Roman" w:hAnsi="Times New Roman" w:cs="Times New Roman"/>
                <w:color w:val="000000"/>
                <w:sz w:val="20"/>
                <w:szCs w:val="20"/>
              </w:rPr>
              <w:t>, o la 4.ª, de las previstas en el artículo 180.1 de este Código.</w:t>
            </w:r>
          </w:p>
          <w:p w:rsidR="007F0385" w:rsidRPr="00A32EDC" w:rsidRDefault="007F0385" w:rsidP="00866255">
            <w:pPr>
              <w:autoSpaceDE w:val="0"/>
              <w:autoSpaceDN w:val="0"/>
              <w:adjustRightInd w:val="0"/>
              <w:jc w:val="both"/>
              <w:rPr>
                <w:rFonts w:ascii="Times New Roman" w:hAnsi="Times New Roman" w:cs="Times New Roman"/>
                <w:color w:val="000000"/>
                <w:sz w:val="12"/>
                <w:szCs w:val="20"/>
              </w:rPr>
            </w:pPr>
          </w:p>
          <w:p w:rsidR="007F0385" w:rsidRPr="007F3FB8" w:rsidRDefault="007F0385" w:rsidP="00866255">
            <w:pPr>
              <w:autoSpaceDE w:val="0"/>
              <w:autoSpaceDN w:val="0"/>
              <w:adjustRightInd w:val="0"/>
              <w:jc w:val="both"/>
              <w:rPr>
                <w:rFonts w:ascii="Times New Roman" w:hAnsi="Times New Roman" w:cs="Times New Roman"/>
                <w:color w:val="000000"/>
                <w:sz w:val="20"/>
                <w:szCs w:val="20"/>
              </w:rPr>
            </w:pPr>
            <w:r w:rsidRPr="007F3FB8">
              <w:rPr>
                <w:rFonts w:ascii="Times New Roman" w:hAnsi="Times New Roman" w:cs="Times New Roman"/>
                <w:b/>
                <w:bCs/>
                <w:color w:val="000000"/>
                <w:sz w:val="20"/>
                <w:szCs w:val="20"/>
              </w:rPr>
              <w:t xml:space="preserve">Art 183: </w:t>
            </w:r>
            <w:r w:rsidRPr="007F3FB8">
              <w:rPr>
                <w:rFonts w:ascii="Times New Roman" w:hAnsi="Times New Roman" w:cs="Times New Roman"/>
                <w:color w:val="000000"/>
                <w:sz w:val="20"/>
                <w:szCs w:val="20"/>
              </w:rPr>
              <w:t>1. El que realizare actos de carácter sexual con un menor de dieciséis años, será castigado como responsable de abuso sexual a un menor con la pena de prisión de dos a seis años.</w:t>
            </w:r>
          </w:p>
          <w:p w:rsidR="007F0385" w:rsidRPr="007F3FB8" w:rsidRDefault="007F0385" w:rsidP="00866255">
            <w:pPr>
              <w:autoSpaceDE w:val="0"/>
              <w:autoSpaceDN w:val="0"/>
              <w:adjustRightInd w:val="0"/>
              <w:jc w:val="both"/>
              <w:rPr>
                <w:rFonts w:ascii="Times New Roman" w:hAnsi="Times New Roman" w:cs="Times New Roman"/>
                <w:color w:val="000000"/>
                <w:sz w:val="20"/>
                <w:szCs w:val="20"/>
              </w:rPr>
            </w:pPr>
            <w:r w:rsidRPr="007F3FB8">
              <w:rPr>
                <w:rFonts w:ascii="Times New Roman" w:hAnsi="Times New Roman" w:cs="Times New Roman"/>
                <w:color w:val="000000"/>
                <w:sz w:val="20"/>
                <w:szCs w:val="20"/>
              </w:rPr>
              <w:t>2. Cuando los hechos se cometan empleando violencia o intimidación, el responsable será castigado por el delito de agresión sexual a un menor con la pena de cinco a diez años de prisión. Las mismas penas se impondrán cuando mediante violencia o intimidación compeliere a un menor de dieciséis años a participar en actos de naturaleza sexual con un tercero o a realizarlos sobre sí mismo.</w:t>
            </w:r>
          </w:p>
          <w:p w:rsidR="007F0385" w:rsidRPr="007F3FB8" w:rsidRDefault="007F0385" w:rsidP="00866255">
            <w:pPr>
              <w:autoSpaceDE w:val="0"/>
              <w:autoSpaceDN w:val="0"/>
              <w:adjustRightInd w:val="0"/>
              <w:jc w:val="both"/>
              <w:rPr>
                <w:rFonts w:ascii="Times New Roman" w:hAnsi="Times New Roman" w:cs="Times New Roman"/>
                <w:color w:val="000000"/>
                <w:sz w:val="20"/>
                <w:szCs w:val="20"/>
              </w:rPr>
            </w:pPr>
            <w:r w:rsidRPr="007F3FB8">
              <w:rPr>
                <w:rFonts w:ascii="Times New Roman" w:hAnsi="Times New Roman" w:cs="Times New Roman"/>
                <w:color w:val="000000"/>
                <w:sz w:val="20"/>
                <w:szCs w:val="20"/>
              </w:rPr>
              <w:t xml:space="preserve">3. Cuando el ataque consista en acceso carnal por vía vaginal, anal o bucal, o introducción de miembros corporales u objetos por alguna de las dos primeras vías, el </w:t>
            </w:r>
            <w:r w:rsidRPr="007F3FB8">
              <w:rPr>
                <w:rFonts w:ascii="Times New Roman" w:hAnsi="Times New Roman" w:cs="Times New Roman"/>
                <w:sz w:val="20"/>
                <w:szCs w:val="20"/>
              </w:rPr>
              <w:t>responsable será castigado con la pena de prisión de ocho a doce años, en el caso del apartado 1, y con la pena de doce a quince años, en el caso del apartado 2.</w:t>
            </w:r>
          </w:p>
          <w:p w:rsidR="007F0385" w:rsidRPr="007F3FB8" w:rsidRDefault="007F0385" w:rsidP="00866255">
            <w:pPr>
              <w:autoSpaceDE w:val="0"/>
              <w:autoSpaceDN w:val="0"/>
              <w:adjustRightInd w:val="0"/>
              <w:jc w:val="both"/>
              <w:rPr>
                <w:rFonts w:ascii="Times New Roman" w:hAnsi="Times New Roman" w:cs="Times New Roman"/>
                <w:sz w:val="20"/>
                <w:szCs w:val="20"/>
              </w:rPr>
            </w:pPr>
            <w:r w:rsidRPr="007F3FB8">
              <w:rPr>
                <w:rFonts w:ascii="Times New Roman" w:hAnsi="Times New Roman" w:cs="Times New Roman"/>
                <w:sz w:val="20"/>
                <w:szCs w:val="20"/>
              </w:rPr>
              <w:t>4. Las conductas previstas en los tres apartados anteriores serán castigadas con la pena de prisión correspondiente en su mitad superior cuando concurra alguna de las siguientes circunstancias:</w:t>
            </w:r>
          </w:p>
          <w:p w:rsidR="007F0385" w:rsidRPr="007F3FB8" w:rsidRDefault="007F0385" w:rsidP="00866255">
            <w:pPr>
              <w:autoSpaceDE w:val="0"/>
              <w:autoSpaceDN w:val="0"/>
              <w:adjustRightInd w:val="0"/>
              <w:jc w:val="both"/>
              <w:rPr>
                <w:rFonts w:ascii="Times New Roman" w:hAnsi="Times New Roman" w:cs="Times New Roman"/>
                <w:sz w:val="20"/>
                <w:szCs w:val="20"/>
              </w:rPr>
            </w:pPr>
            <w:r w:rsidRPr="007F3FB8">
              <w:rPr>
                <w:rFonts w:ascii="Times New Roman" w:hAnsi="Times New Roman" w:cs="Times New Roman"/>
                <w:sz w:val="20"/>
                <w:szCs w:val="20"/>
              </w:rPr>
              <w:t>a) Cuando el escaso desarrollo intelectual o físico de la víctima, o el hecho de tener un trastorno mental, la hubiera colocado en una situación de total indefensión y en todo caso, cuando sea menor de cuatro años.</w:t>
            </w:r>
          </w:p>
          <w:p w:rsidR="007F0385" w:rsidRDefault="007F0385" w:rsidP="00866255">
            <w:pPr>
              <w:autoSpaceDE w:val="0"/>
              <w:autoSpaceDN w:val="0"/>
              <w:adjustRightInd w:val="0"/>
              <w:jc w:val="both"/>
              <w:rPr>
                <w:rFonts w:ascii="Times New Roman" w:hAnsi="Times New Roman" w:cs="Times New Roman"/>
                <w:sz w:val="20"/>
                <w:szCs w:val="20"/>
              </w:rPr>
            </w:pPr>
            <w:r w:rsidRPr="007F3FB8">
              <w:rPr>
                <w:rFonts w:ascii="Times New Roman" w:hAnsi="Times New Roman" w:cs="Times New Roman"/>
                <w:sz w:val="20"/>
                <w:szCs w:val="20"/>
              </w:rPr>
              <w:t>b) Cuando los hechos se cometan por la actuación conjunta de dos o más personas.</w:t>
            </w:r>
          </w:p>
          <w:p w:rsidR="007F0385" w:rsidRPr="007F3FB8" w:rsidRDefault="007F0385" w:rsidP="00866255">
            <w:pPr>
              <w:autoSpaceDE w:val="0"/>
              <w:autoSpaceDN w:val="0"/>
              <w:adjustRightInd w:val="0"/>
              <w:jc w:val="both"/>
              <w:rPr>
                <w:rFonts w:ascii="Times New Roman" w:hAnsi="Times New Roman" w:cs="Times New Roman"/>
                <w:sz w:val="20"/>
                <w:szCs w:val="20"/>
              </w:rPr>
            </w:pPr>
            <w:r w:rsidRPr="007F3FB8">
              <w:rPr>
                <w:rFonts w:ascii="Times New Roman" w:hAnsi="Times New Roman" w:cs="Times New Roman"/>
                <w:sz w:val="20"/>
                <w:szCs w:val="20"/>
              </w:rPr>
              <w:t>c) Cuando la violencia o intimidación ejercidas revistan un carácter particularmente degradante o vejatorio.</w:t>
            </w:r>
          </w:p>
          <w:p w:rsidR="007F0385" w:rsidRPr="007F3FB8" w:rsidRDefault="007F0385" w:rsidP="00866255">
            <w:pPr>
              <w:autoSpaceDE w:val="0"/>
              <w:autoSpaceDN w:val="0"/>
              <w:adjustRightInd w:val="0"/>
              <w:jc w:val="both"/>
              <w:rPr>
                <w:rFonts w:ascii="Times New Roman" w:hAnsi="Times New Roman" w:cs="Times New Roman"/>
                <w:sz w:val="20"/>
                <w:szCs w:val="20"/>
              </w:rPr>
            </w:pPr>
            <w:r w:rsidRPr="007F3FB8">
              <w:rPr>
                <w:rFonts w:ascii="Times New Roman" w:hAnsi="Times New Roman" w:cs="Times New Roman"/>
                <w:sz w:val="20"/>
                <w:szCs w:val="20"/>
              </w:rPr>
              <w:t>d) Cuando, para la ejecución del delito, el responsable se haya prevalido de una relación de superioridad o parentesco, por ser ascendiente, o hermano, por naturaleza o adopción, o afines, con la víctima.</w:t>
            </w:r>
          </w:p>
          <w:p w:rsidR="007F0385" w:rsidRPr="007F3FB8" w:rsidRDefault="007F0385" w:rsidP="00866255">
            <w:pPr>
              <w:autoSpaceDE w:val="0"/>
              <w:autoSpaceDN w:val="0"/>
              <w:adjustRightInd w:val="0"/>
              <w:jc w:val="both"/>
              <w:rPr>
                <w:rFonts w:ascii="Times New Roman" w:hAnsi="Times New Roman" w:cs="Times New Roman"/>
                <w:sz w:val="20"/>
                <w:szCs w:val="20"/>
              </w:rPr>
            </w:pPr>
            <w:r w:rsidRPr="007F3FB8">
              <w:rPr>
                <w:rFonts w:ascii="Times New Roman" w:hAnsi="Times New Roman" w:cs="Times New Roman"/>
                <w:sz w:val="20"/>
                <w:szCs w:val="20"/>
              </w:rPr>
              <w:t>e) Cuando el culpable hubiere puesto en peligro, de forma dolosa o por imprudencia grave, la vida o salud de la víctima.</w:t>
            </w:r>
          </w:p>
          <w:p w:rsidR="007F0385" w:rsidRPr="007F3FB8" w:rsidRDefault="007F0385" w:rsidP="00866255">
            <w:pPr>
              <w:autoSpaceDE w:val="0"/>
              <w:autoSpaceDN w:val="0"/>
              <w:adjustRightInd w:val="0"/>
              <w:jc w:val="both"/>
              <w:rPr>
                <w:rFonts w:ascii="Times New Roman" w:hAnsi="Times New Roman" w:cs="Times New Roman"/>
                <w:sz w:val="20"/>
                <w:szCs w:val="20"/>
              </w:rPr>
            </w:pPr>
            <w:r w:rsidRPr="007F3FB8">
              <w:rPr>
                <w:rFonts w:ascii="Times New Roman" w:hAnsi="Times New Roman" w:cs="Times New Roman"/>
                <w:sz w:val="20"/>
                <w:szCs w:val="20"/>
              </w:rPr>
              <w:t>f) Cuando la infracción se haya cometido en el seno de una organización o de un grupo criminal que se dedicare a la realización de tales actividades.</w:t>
            </w:r>
          </w:p>
          <w:p w:rsidR="007F0385" w:rsidRPr="007F3FB8" w:rsidRDefault="007F0385" w:rsidP="00866255">
            <w:pPr>
              <w:autoSpaceDE w:val="0"/>
              <w:autoSpaceDN w:val="0"/>
              <w:adjustRightInd w:val="0"/>
              <w:jc w:val="both"/>
              <w:rPr>
                <w:rFonts w:ascii="Times New Roman" w:hAnsi="Times New Roman" w:cs="Times New Roman"/>
                <w:sz w:val="20"/>
                <w:szCs w:val="20"/>
              </w:rPr>
            </w:pPr>
            <w:r w:rsidRPr="007F3FB8">
              <w:rPr>
                <w:rFonts w:ascii="Times New Roman" w:hAnsi="Times New Roman" w:cs="Times New Roman"/>
                <w:sz w:val="20"/>
                <w:szCs w:val="20"/>
              </w:rPr>
              <w:lastRenderedPageBreak/>
              <w:t>5. En todos los casos previstos en este artículo, cuando el culpable se hubiera prevalido de su condición de autoridad, agente de ésta o funcionario público, se impondrá, además, la pena de inhabilitación absoluta de seis a doce años.</w:t>
            </w:r>
          </w:p>
          <w:p w:rsidR="007F0385" w:rsidRPr="005A17BB" w:rsidRDefault="007F0385" w:rsidP="00866255">
            <w:pPr>
              <w:autoSpaceDE w:val="0"/>
              <w:autoSpaceDN w:val="0"/>
              <w:adjustRightInd w:val="0"/>
              <w:jc w:val="both"/>
              <w:rPr>
                <w:rFonts w:ascii="Times New Roman" w:hAnsi="Times New Roman" w:cs="Times New Roman"/>
                <w:sz w:val="4"/>
                <w:szCs w:val="20"/>
              </w:rPr>
            </w:pPr>
          </w:p>
          <w:p w:rsidR="007F0385" w:rsidRPr="007F3FB8" w:rsidRDefault="007F0385" w:rsidP="00866255">
            <w:pPr>
              <w:autoSpaceDE w:val="0"/>
              <w:autoSpaceDN w:val="0"/>
              <w:adjustRightInd w:val="0"/>
              <w:jc w:val="both"/>
              <w:rPr>
                <w:rFonts w:ascii="Times New Roman" w:hAnsi="Times New Roman" w:cs="Times New Roman"/>
                <w:sz w:val="20"/>
                <w:szCs w:val="20"/>
              </w:rPr>
            </w:pPr>
            <w:r w:rsidRPr="007F3FB8">
              <w:rPr>
                <w:rFonts w:ascii="Times New Roman" w:hAnsi="Times New Roman" w:cs="Times New Roman"/>
                <w:b/>
                <w:bCs/>
                <w:sz w:val="20"/>
                <w:szCs w:val="20"/>
              </w:rPr>
              <w:t xml:space="preserve">Art 183 bis: </w:t>
            </w:r>
            <w:r w:rsidRPr="007F3FB8">
              <w:rPr>
                <w:rFonts w:ascii="Times New Roman" w:hAnsi="Times New Roman" w:cs="Times New Roman"/>
                <w:sz w:val="20"/>
                <w:szCs w:val="20"/>
              </w:rPr>
              <w:t>El que, con fines sexuales, determine a un menor de dieciséis años a participar en un comportamiento de naturaleza sexual, o le haga presenciar actos de carácter sexual, aunque el autor no participe en ellos, será castigado con una pena de prisión de seis meses a dos años.</w:t>
            </w:r>
          </w:p>
          <w:p w:rsidR="007F0385" w:rsidRPr="007F3FB8" w:rsidRDefault="007F0385" w:rsidP="00866255">
            <w:pPr>
              <w:autoSpaceDE w:val="0"/>
              <w:autoSpaceDN w:val="0"/>
              <w:adjustRightInd w:val="0"/>
              <w:jc w:val="both"/>
              <w:rPr>
                <w:rFonts w:ascii="Times New Roman" w:hAnsi="Times New Roman" w:cs="Times New Roman"/>
                <w:sz w:val="20"/>
                <w:szCs w:val="20"/>
              </w:rPr>
            </w:pPr>
            <w:r w:rsidRPr="007F3FB8">
              <w:rPr>
                <w:rFonts w:ascii="Times New Roman" w:hAnsi="Times New Roman" w:cs="Times New Roman"/>
                <w:sz w:val="20"/>
                <w:szCs w:val="20"/>
              </w:rPr>
              <w:t>Si le hubiera hecho presenciar abusos sexuales, aunque el autor no hubiera participado en ellos, se impondrá una pena de prisión de uno a tres años.</w:t>
            </w:r>
          </w:p>
          <w:p w:rsidR="007F0385" w:rsidRPr="00A32EDC" w:rsidRDefault="007F0385" w:rsidP="00866255">
            <w:pPr>
              <w:autoSpaceDE w:val="0"/>
              <w:autoSpaceDN w:val="0"/>
              <w:adjustRightInd w:val="0"/>
              <w:jc w:val="both"/>
              <w:rPr>
                <w:rFonts w:ascii="Times New Roman" w:hAnsi="Times New Roman" w:cs="Times New Roman"/>
                <w:sz w:val="12"/>
                <w:szCs w:val="20"/>
              </w:rPr>
            </w:pPr>
          </w:p>
          <w:p w:rsidR="007F0385" w:rsidRPr="007F3FB8" w:rsidRDefault="007F0385" w:rsidP="00866255">
            <w:pPr>
              <w:autoSpaceDE w:val="0"/>
              <w:autoSpaceDN w:val="0"/>
              <w:adjustRightInd w:val="0"/>
              <w:jc w:val="both"/>
              <w:rPr>
                <w:rFonts w:ascii="Times New Roman" w:hAnsi="Times New Roman" w:cs="Times New Roman"/>
                <w:sz w:val="20"/>
                <w:szCs w:val="20"/>
              </w:rPr>
            </w:pPr>
            <w:r w:rsidRPr="007F3FB8">
              <w:rPr>
                <w:rFonts w:ascii="Times New Roman" w:hAnsi="Times New Roman" w:cs="Times New Roman"/>
                <w:b/>
                <w:bCs/>
                <w:sz w:val="20"/>
                <w:szCs w:val="20"/>
              </w:rPr>
              <w:t xml:space="preserve">Art 183 ter: </w:t>
            </w:r>
            <w:r w:rsidRPr="007F3FB8">
              <w:rPr>
                <w:rFonts w:ascii="Times New Roman" w:hAnsi="Times New Roman" w:cs="Times New Roman"/>
                <w:sz w:val="20"/>
                <w:szCs w:val="20"/>
              </w:rPr>
              <w:t>1. El que a través de internet, del teléfono o de cualquier otra tecnología de la información y la comunicación contacte con un menor de dieciséis años y proponga concertar un encuentro con el mismo a fin de cometer cualquiera de los delitos descritos en los artículos 183 y 189, siempre que tal propuesta se acompañe de actos materiales encaminados al acercamiento, será castigado con la pena de uno a tres años de prisión o multa de doce a veinticuatro meses, sin perjuicio de las penas correspondientes a los delitos en su caso cometidos. Las penas se impondrán en su mitad superior cuando el acercamiento se obtenga mediante coacción, intimidación o engaño.</w:t>
            </w:r>
          </w:p>
          <w:p w:rsidR="007F0385" w:rsidRPr="007F3FB8" w:rsidRDefault="007F0385" w:rsidP="00866255">
            <w:pPr>
              <w:autoSpaceDE w:val="0"/>
              <w:autoSpaceDN w:val="0"/>
              <w:adjustRightInd w:val="0"/>
              <w:jc w:val="both"/>
              <w:rPr>
                <w:rFonts w:ascii="Times New Roman" w:hAnsi="Times New Roman" w:cs="Times New Roman"/>
                <w:sz w:val="20"/>
                <w:szCs w:val="20"/>
              </w:rPr>
            </w:pPr>
            <w:r w:rsidRPr="007F3FB8">
              <w:rPr>
                <w:rFonts w:ascii="Times New Roman" w:hAnsi="Times New Roman" w:cs="Times New Roman"/>
                <w:sz w:val="20"/>
                <w:szCs w:val="20"/>
              </w:rPr>
              <w:t>2. El que, a través de internet, del teléfono o de cualquier otra tecnología de la información y la comunicación contacte con un menor de dieciséis años y realice actos dirigidos a embaucarle para que le facilite material pornográfico o le muestre imágenes pornográficas en las que se represente o aparezca un menor, será castigado con una pena de prisión de seis meses a dos años.</w:t>
            </w:r>
          </w:p>
          <w:p w:rsidR="007F0385" w:rsidRPr="00A32EDC" w:rsidRDefault="007F0385" w:rsidP="00866255">
            <w:pPr>
              <w:autoSpaceDE w:val="0"/>
              <w:autoSpaceDN w:val="0"/>
              <w:adjustRightInd w:val="0"/>
              <w:jc w:val="both"/>
              <w:rPr>
                <w:rFonts w:ascii="Times New Roman" w:hAnsi="Times New Roman" w:cs="Times New Roman"/>
                <w:sz w:val="12"/>
                <w:szCs w:val="20"/>
              </w:rPr>
            </w:pPr>
          </w:p>
          <w:p w:rsidR="007F0385" w:rsidRDefault="007F0385" w:rsidP="00866255">
            <w:pPr>
              <w:autoSpaceDE w:val="0"/>
              <w:autoSpaceDN w:val="0"/>
              <w:adjustRightInd w:val="0"/>
              <w:jc w:val="both"/>
              <w:rPr>
                <w:rFonts w:ascii="Times New Roman" w:hAnsi="Times New Roman" w:cs="Times New Roman"/>
                <w:sz w:val="20"/>
                <w:szCs w:val="20"/>
              </w:rPr>
            </w:pPr>
            <w:r w:rsidRPr="007F3FB8">
              <w:rPr>
                <w:rFonts w:ascii="Times New Roman" w:hAnsi="Times New Roman" w:cs="Times New Roman"/>
                <w:b/>
                <w:bCs/>
                <w:sz w:val="20"/>
                <w:szCs w:val="20"/>
              </w:rPr>
              <w:t xml:space="preserve">Art 183 </w:t>
            </w:r>
            <w:proofErr w:type="spellStart"/>
            <w:r w:rsidRPr="007F3FB8">
              <w:rPr>
                <w:rFonts w:ascii="Times New Roman" w:hAnsi="Times New Roman" w:cs="Times New Roman"/>
                <w:b/>
                <w:bCs/>
                <w:sz w:val="20"/>
                <w:szCs w:val="20"/>
              </w:rPr>
              <w:t>quater</w:t>
            </w:r>
            <w:proofErr w:type="spellEnd"/>
            <w:r w:rsidRPr="007F3FB8">
              <w:rPr>
                <w:rFonts w:ascii="Times New Roman" w:hAnsi="Times New Roman" w:cs="Times New Roman"/>
                <w:b/>
                <w:bCs/>
                <w:sz w:val="20"/>
                <w:szCs w:val="20"/>
              </w:rPr>
              <w:t xml:space="preserve">: </w:t>
            </w:r>
            <w:r w:rsidRPr="007F3FB8">
              <w:rPr>
                <w:rFonts w:ascii="Times New Roman" w:hAnsi="Times New Roman" w:cs="Times New Roman"/>
                <w:sz w:val="20"/>
                <w:szCs w:val="20"/>
              </w:rPr>
              <w:t>El consentimiento libre del menor de dieciséis años excluirá la responsabilidad penal por los delitos previstos en este Capítulo, cuando el autor sea una persona próxima al menor por edad y grado de desarrollo o madurez.</w:t>
            </w:r>
          </w:p>
          <w:p w:rsidR="00585E1E" w:rsidRPr="005A17BB" w:rsidRDefault="00585E1E" w:rsidP="00866255">
            <w:pPr>
              <w:autoSpaceDE w:val="0"/>
              <w:autoSpaceDN w:val="0"/>
              <w:adjustRightInd w:val="0"/>
              <w:jc w:val="both"/>
              <w:rPr>
                <w:rFonts w:ascii="Arial" w:hAnsi="Arial" w:cs="Arial"/>
                <w:sz w:val="4"/>
                <w:szCs w:val="20"/>
              </w:rPr>
            </w:pPr>
          </w:p>
        </w:tc>
      </w:tr>
      <w:tr w:rsidR="007F0385" w:rsidRPr="00585E1E" w:rsidTr="004C6A1D">
        <w:tc>
          <w:tcPr>
            <w:tcW w:w="1559" w:type="dxa"/>
          </w:tcPr>
          <w:p w:rsidR="00585E1E" w:rsidRDefault="00585E1E" w:rsidP="00866255">
            <w:pPr>
              <w:rPr>
                <w:rFonts w:ascii="Times New Roman" w:hAnsi="Times New Roman" w:cs="Times New Roman"/>
                <w:b/>
                <w:sz w:val="20"/>
                <w:szCs w:val="20"/>
              </w:rPr>
            </w:pPr>
          </w:p>
          <w:p w:rsidR="007F0385" w:rsidRPr="00585E1E" w:rsidRDefault="007F0385" w:rsidP="00866255">
            <w:pPr>
              <w:rPr>
                <w:rFonts w:ascii="Times New Roman" w:hAnsi="Times New Roman" w:cs="Times New Roman"/>
                <w:b/>
                <w:sz w:val="20"/>
                <w:szCs w:val="20"/>
              </w:rPr>
            </w:pPr>
            <w:r w:rsidRPr="00585E1E">
              <w:rPr>
                <w:rFonts w:ascii="Times New Roman" w:hAnsi="Times New Roman" w:cs="Times New Roman"/>
                <w:b/>
                <w:sz w:val="20"/>
                <w:szCs w:val="20"/>
              </w:rPr>
              <w:t xml:space="preserve">Delitos </w:t>
            </w:r>
          </w:p>
          <w:p w:rsidR="007F0385" w:rsidRPr="00585E1E" w:rsidRDefault="007F0385" w:rsidP="00866255">
            <w:pPr>
              <w:rPr>
                <w:rFonts w:ascii="Times New Roman" w:hAnsi="Times New Roman" w:cs="Times New Roman"/>
                <w:b/>
                <w:sz w:val="20"/>
                <w:szCs w:val="20"/>
              </w:rPr>
            </w:pPr>
            <w:r w:rsidRPr="00585E1E">
              <w:rPr>
                <w:rFonts w:ascii="Times New Roman" w:hAnsi="Times New Roman" w:cs="Times New Roman"/>
                <w:b/>
                <w:sz w:val="20"/>
                <w:szCs w:val="20"/>
              </w:rPr>
              <w:t>contra los trabajadores</w:t>
            </w:r>
          </w:p>
          <w:p w:rsidR="007F0385" w:rsidRPr="00585E1E" w:rsidRDefault="007F0385" w:rsidP="00866255">
            <w:pPr>
              <w:jc w:val="both"/>
              <w:rPr>
                <w:rFonts w:ascii="Times New Roman" w:hAnsi="Times New Roman" w:cs="Times New Roman"/>
                <w:b/>
                <w:sz w:val="20"/>
                <w:szCs w:val="20"/>
              </w:rPr>
            </w:pPr>
            <w:r w:rsidRPr="00585E1E">
              <w:rPr>
                <w:rFonts w:ascii="Times New Roman" w:hAnsi="Times New Roman" w:cs="Times New Roman"/>
                <w:b/>
                <w:sz w:val="20"/>
                <w:szCs w:val="20"/>
              </w:rPr>
              <w:t xml:space="preserve">Art 311 </w:t>
            </w:r>
            <w:proofErr w:type="spellStart"/>
            <w:r w:rsidRPr="00585E1E">
              <w:rPr>
                <w:rFonts w:ascii="Times New Roman" w:hAnsi="Times New Roman" w:cs="Times New Roman"/>
                <w:b/>
                <w:sz w:val="20"/>
                <w:szCs w:val="20"/>
              </w:rPr>
              <w:t>ss</w:t>
            </w:r>
            <w:proofErr w:type="spellEnd"/>
          </w:p>
        </w:tc>
        <w:tc>
          <w:tcPr>
            <w:tcW w:w="7513" w:type="dxa"/>
          </w:tcPr>
          <w:p w:rsidR="00585E1E" w:rsidRPr="00A32EDC" w:rsidRDefault="00585E1E" w:rsidP="00866255">
            <w:pPr>
              <w:autoSpaceDE w:val="0"/>
              <w:autoSpaceDN w:val="0"/>
              <w:adjustRightInd w:val="0"/>
              <w:jc w:val="both"/>
              <w:rPr>
                <w:rFonts w:ascii="Times New Roman" w:hAnsi="Times New Roman" w:cs="Times New Roman"/>
                <w:color w:val="000000"/>
                <w:sz w:val="12"/>
                <w:szCs w:val="20"/>
              </w:rPr>
            </w:pPr>
          </w:p>
          <w:p w:rsidR="007F0385" w:rsidRPr="00585E1E" w:rsidRDefault="007F0385" w:rsidP="00866255">
            <w:pPr>
              <w:autoSpaceDE w:val="0"/>
              <w:autoSpaceDN w:val="0"/>
              <w:adjustRightInd w:val="0"/>
              <w:jc w:val="both"/>
              <w:rPr>
                <w:rFonts w:ascii="Times New Roman" w:hAnsi="Times New Roman" w:cs="Times New Roman"/>
                <w:color w:val="000000"/>
                <w:sz w:val="20"/>
                <w:szCs w:val="20"/>
              </w:rPr>
            </w:pPr>
            <w:r w:rsidRPr="00585E1E">
              <w:rPr>
                <w:rFonts w:ascii="Times New Roman" w:hAnsi="Times New Roman" w:cs="Times New Roman"/>
                <w:color w:val="000000"/>
                <w:sz w:val="20"/>
                <w:szCs w:val="20"/>
              </w:rPr>
              <w:t>Serán castigados con las penas de prisión de seis meses a seis años y multa de seis a doce meses:</w:t>
            </w:r>
          </w:p>
          <w:p w:rsidR="007F0385" w:rsidRPr="00585E1E" w:rsidRDefault="007F0385" w:rsidP="00866255">
            <w:pPr>
              <w:autoSpaceDE w:val="0"/>
              <w:autoSpaceDN w:val="0"/>
              <w:adjustRightInd w:val="0"/>
              <w:jc w:val="both"/>
              <w:rPr>
                <w:rFonts w:ascii="Times New Roman" w:hAnsi="Times New Roman" w:cs="Times New Roman"/>
                <w:color w:val="000000"/>
                <w:sz w:val="20"/>
                <w:szCs w:val="20"/>
              </w:rPr>
            </w:pPr>
            <w:r w:rsidRPr="00585E1E">
              <w:rPr>
                <w:rFonts w:ascii="Times New Roman" w:hAnsi="Times New Roman" w:cs="Times New Roman"/>
                <w:color w:val="000000"/>
                <w:sz w:val="20"/>
                <w:szCs w:val="20"/>
              </w:rPr>
              <w:t xml:space="preserve">1.º Los que, mediante engaño o abuso de situación de necesidad, impongan a los trabajadores a su servicio condiciones laborales o de Seguridad Social que perjudiquen, supriman o restrinjan los derechos que tengan reconocidos por disposiciones legales, convenios colectivos o contrato individual. </w:t>
            </w:r>
          </w:p>
          <w:p w:rsidR="007F0385" w:rsidRPr="00585E1E" w:rsidRDefault="007F0385" w:rsidP="00866255">
            <w:pPr>
              <w:autoSpaceDE w:val="0"/>
              <w:autoSpaceDN w:val="0"/>
              <w:adjustRightInd w:val="0"/>
              <w:jc w:val="both"/>
              <w:rPr>
                <w:rFonts w:ascii="Times New Roman" w:hAnsi="Times New Roman" w:cs="Times New Roman"/>
                <w:sz w:val="20"/>
                <w:szCs w:val="20"/>
              </w:rPr>
            </w:pPr>
            <w:r w:rsidRPr="00585E1E">
              <w:rPr>
                <w:rFonts w:ascii="Times New Roman" w:hAnsi="Times New Roman" w:cs="Times New Roman"/>
                <w:sz w:val="20"/>
                <w:szCs w:val="20"/>
              </w:rPr>
              <w:t>2.º Los que den ocupación simultáneamente a una pluralidad de trabajadores sin comunicar su alta en el régimen de la Seguridad Social que corresponda o, en su caso, sin haber obtenido la correspondiente autorización de trabajo, siempre que el número de trabajadores afectados sea al menos de:</w:t>
            </w:r>
          </w:p>
          <w:p w:rsidR="004E1137" w:rsidRPr="004C6A1D" w:rsidRDefault="007F0385" w:rsidP="00866255">
            <w:pPr>
              <w:autoSpaceDE w:val="0"/>
              <w:autoSpaceDN w:val="0"/>
              <w:adjustRightInd w:val="0"/>
              <w:jc w:val="both"/>
              <w:rPr>
                <w:rFonts w:ascii="Times New Roman" w:hAnsi="Times New Roman" w:cs="Times New Roman"/>
                <w:sz w:val="20"/>
                <w:szCs w:val="20"/>
              </w:rPr>
            </w:pPr>
            <w:r w:rsidRPr="00585E1E">
              <w:rPr>
                <w:rFonts w:ascii="Times New Roman" w:hAnsi="Times New Roman" w:cs="Times New Roman"/>
                <w:sz w:val="20"/>
                <w:szCs w:val="20"/>
              </w:rPr>
              <w:t>a) el veinticinco por ciento, en las empresas o centros de trabajo que ocupen a más de cien trabajadores,</w:t>
            </w:r>
          </w:p>
          <w:p w:rsidR="007F0385" w:rsidRPr="00585E1E" w:rsidRDefault="007F0385" w:rsidP="00866255">
            <w:pPr>
              <w:autoSpaceDE w:val="0"/>
              <w:autoSpaceDN w:val="0"/>
              <w:adjustRightInd w:val="0"/>
              <w:jc w:val="both"/>
              <w:rPr>
                <w:rFonts w:ascii="Times New Roman" w:hAnsi="Times New Roman" w:cs="Times New Roman"/>
                <w:sz w:val="20"/>
                <w:szCs w:val="20"/>
              </w:rPr>
            </w:pPr>
            <w:r w:rsidRPr="00585E1E">
              <w:rPr>
                <w:rFonts w:ascii="Times New Roman" w:hAnsi="Times New Roman" w:cs="Times New Roman"/>
                <w:sz w:val="20"/>
                <w:szCs w:val="20"/>
              </w:rPr>
              <w:t>b) el cincuenta por ciento, en las empresas o centros de trabajo que ocupen a más de diez trabajadores y no más de cien, o</w:t>
            </w:r>
          </w:p>
          <w:p w:rsidR="007F0385" w:rsidRPr="00585E1E" w:rsidRDefault="007F0385" w:rsidP="00866255">
            <w:pPr>
              <w:autoSpaceDE w:val="0"/>
              <w:autoSpaceDN w:val="0"/>
              <w:adjustRightInd w:val="0"/>
              <w:jc w:val="both"/>
              <w:rPr>
                <w:rFonts w:ascii="Times New Roman" w:hAnsi="Times New Roman" w:cs="Times New Roman"/>
                <w:sz w:val="20"/>
                <w:szCs w:val="20"/>
              </w:rPr>
            </w:pPr>
            <w:r w:rsidRPr="00585E1E">
              <w:rPr>
                <w:rFonts w:ascii="Times New Roman" w:hAnsi="Times New Roman" w:cs="Times New Roman"/>
                <w:sz w:val="20"/>
                <w:szCs w:val="20"/>
              </w:rPr>
              <w:t>c) la totalidad de los mismos, en las empresas o centros de trabajo que ocupen a más de cinco y no más de diez trabajadores.</w:t>
            </w:r>
          </w:p>
          <w:p w:rsidR="007F0385" w:rsidRPr="00585E1E" w:rsidRDefault="007F0385" w:rsidP="00866255">
            <w:pPr>
              <w:autoSpaceDE w:val="0"/>
              <w:autoSpaceDN w:val="0"/>
              <w:adjustRightInd w:val="0"/>
              <w:jc w:val="both"/>
              <w:rPr>
                <w:rFonts w:ascii="Times New Roman" w:hAnsi="Times New Roman" w:cs="Times New Roman"/>
                <w:sz w:val="20"/>
                <w:szCs w:val="20"/>
              </w:rPr>
            </w:pPr>
            <w:proofErr w:type="gramStart"/>
            <w:r w:rsidRPr="00585E1E">
              <w:rPr>
                <w:rFonts w:ascii="Times New Roman" w:hAnsi="Times New Roman" w:cs="Times New Roman"/>
                <w:sz w:val="20"/>
                <w:szCs w:val="20"/>
              </w:rPr>
              <w:t>3.º</w:t>
            </w:r>
            <w:proofErr w:type="gramEnd"/>
            <w:r w:rsidRPr="00585E1E">
              <w:rPr>
                <w:rFonts w:ascii="Times New Roman" w:hAnsi="Times New Roman" w:cs="Times New Roman"/>
                <w:sz w:val="20"/>
                <w:szCs w:val="20"/>
              </w:rPr>
              <w:t xml:space="preserve"> Los que, en el supuesto de transmisión de empresas, con conocimiento de los procedimientos descritos en los apartados anteriores, mantengan las referidas condiciones impuestas por otro.</w:t>
            </w:r>
          </w:p>
          <w:p w:rsidR="007F0385" w:rsidRPr="00585E1E" w:rsidRDefault="007F0385" w:rsidP="00866255">
            <w:pPr>
              <w:jc w:val="both"/>
              <w:rPr>
                <w:rFonts w:ascii="Times New Roman" w:hAnsi="Times New Roman" w:cs="Times New Roman"/>
                <w:sz w:val="20"/>
                <w:szCs w:val="20"/>
              </w:rPr>
            </w:pPr>
            <w:proofErr w:type="gramStart"/>
            <w:r w:rsidRPr="00585E1E">
              <w:rPr>
                <w:rFonts w:ascii="Times New Roman" w:hAnsi="Times New Roman" w:cs="Times New Roman"/>
                <w:sz w:val="20"/>
                <w:szCs w:val="20"/>
              </w:rPr>
              <w:t>4.º</w:t>
            </w:r>
            <w:proofErr w:type="gramEnd"/>
            <w:r w:rsidRPr="00585E1E">
              <w:rPr>
                <w:rFonts w:ascii="Times New Roman" w:hAnsi="Times New Roman" w:cs="Times New Roman"/>
                <w:sz w:val="20"/>
                <w:szCs w:val="20"/>
              </w:rPr>
              <w:t xml:space="preserve"> Si las conductas reseñadas en los apartados anteriores se llevaren a cabo con violencia o intimidación se impondrán las penas superiores en grado.</w:t>
            </w:r>
          </w:p>
          <w:p w:rsidR="007F0385" w:rsidRPr="00A32EDC" w:rsidRDefault="007F0385" w:rsidP="00866255">
            <w:pPr>
              <w:autoSpaceDE w:val="0"/>
              <w:autoSpaceDN w:val="0"/>
              <w:adjustRightInd w:val="0"/>
              <w:jc w:val="both"/>
              <w:rPr>
                <w:rFonts w:ascii="Times New Roman" w:hAnsi="Times New Roman" w:cs="Times New Roman"/>
                <w:color w:val="000000"/>
                <w:sz w:val="12"/>
                <w:szCs w:val="20"/>
              </w:rPr>
            </w:pPr>
          </w:p>
          <w:p w:rsidR="007F0385" w:rsidRPr="00585E1E" w:rsidRDefault="007F0385" w:rsidP="00866255">
            <w:pPr>
              <w:autoSpaceDE w:val="0"/>
              <w:autoSpaceDN w:val="0"/>
              <w:adjustRightInd w:val="0"/>
              <w:jc w:val="both"/>
              <w:rPr>
                <w:rFonts w:ascii="Times New Roman" w:hAnsi="Times New Roman" w:cs="Times New Roman"/>
                <w:color w:val="000000"/>
                <w:sz w:val="20"/>
                <w:szCs w:val="20"/>
              </w:rPr>
            </w:pPr>
            <w:r w:rsidRPr="00585E1E">
              <w:rPr>
                <w:rFonts w:ascii="Times New Roman" w:hAnsi="Times New Roman" w:cs="Times New Roman"/>
                <w:b/>
                <w:bCs/>
                <w:color w:val="000000"/>
                <w:sz w:val="20"/>
                <w:szCs w:val="20"/>
              </w:rPr>
              <w:t xml:space="preserve">Art 313: </w:t>
            </w:r>
            <w:r w:rsidRPr="00585E1E">
              <w:rPr>
                <w:rFonts w:ascii="Times New Roman" w:hAnsi="Times New Roman" w:cs="Times New Roman"/>
                <w:color w:val="000000"/>
                <w:sz w:val="20"/>
                <w:szCs w:val="20"/>
              </w:rPr>
              <w:t>El que determinare o favoreciere la emigración de alguna persona a otro país simulando contrato o colocación, o usando de otro engaño semejante, será castigado con la pena prevista en el artículo anterior.</w:t>
            </w:r>
          </w:p>
          <w:p w:rsidR="007F0385" w:rsidRPr="00A32EDC" w:rsidRDefault="007F0385" w:rsidP="00866255">
            <w:pPr>
              <w:autoSpaceDE w:val="0"/>
              <w:autoSpaceDN w:val="0"/>
              <w:adjustRightInd w:val="0"/>
              <w:jc w:val="both"/>
              <w:rPr>
                <w:rFonts w:ascii="Times New Roman" w:hAnsi="Times New Roman" w:cs="Times New Roman"/>
                <w:color w:val="000000"/>
                <w:sz w:val="12"/>
                <w:szCs w:val="20"/>
              </w:rPr>
            </w:pPr>
          </w:p>
          <w:p w:rsidR="007F0385" w:rsidRPr="00585E1E" w:rsidRDefault="007F0385" w:rsidP="00866255">
            <w:pPr>
              <w:autoSpaceDE w:val="0"/>
              <w:autoSpaceDN w:val="0"/>
              <w:adjustRightInd w:val="0"/>
              <w:jc w:val="both"/>
              <w:rPr>
                <w:rFonts w:ascii="Times New Roman" w:hAnsi="Times New Roman" w:cs="Times New Roman"/>
                <w:color w:val="000000"/>
                <w:sz w:val="20"/>
                <w:szCs w:val="20"/>
              </w:rPr>
            </w:pPr>
            <w:r w:rsidRPr="00585E1E">
              <w:rPr>
                <w:rFonts w:ascii="Times New Roman" w:hAnsi="Times New Roman" w:cs="Times New Roman"/>
                <w:b/>
                <w:bCs/>
                <w:color w:val="000000"/>
                <w:sz w:val="20"/>
                <w:szCs w:val="20"/>
              </w:rPr>
              <w:t xml:space="preserve">Art 314: </w:t>
            </w:r>
            <w:r w:rsidRPr="00585E1E">
              <w:rPr>
                <w:rFonts w:ascii="Times New Roman" w:hAnsi="Times New Roman" w:cs="Times New Roman"/>
                <w:color w:val="000000"/>
                <w:sz w:val="20"/>
                <w:szCs w:val="20"/>
              </w:rPr>
              <w:t>Los que produzcan una grave discriminación en el empleo, público o privado, contra alguna persona por razón de su ideología, religión o creencias, su pertenencia a una etnia, raza o nación, su sexo, orientación sexual, situación familiar, enfermedad o discapacidad, por ostentar la representación legal o sindical de los trabajadores, por el parentesco con otros trabajadores de la empresa o por el uso de alguna de las lenguas oficiales dentro del Estado español, y no restablezcan la situación de igualdad ante la ley tras requerimiento o sanción administrativa, reparando los daños económicos que se hayan derivado, serán castigados con la pena de prisión de seis meses a dos años o multa de 12 a 24 meses.</w:t>
            </w:r>
          </w:p>
          <w:p w:rsidR="007F0385" w:rsidRPr="00A32EDC" w:rsidRDefault="007F0385" w:rsidP="00866255">
            <w:pPr>
              <w:autoSpaceDE w:val="0"/>
              <w:autoSpaceDN w:val="0"/>
              <w:adjustRightInd w:val="0"/>
              <w:jc w:val="both"/>
              <w:rPr>
                <w:rFonts w:ascii="Times New Roman" w:hAnsi="Times New Roman" w:cs="Times New Roman"/>
                <w:color w:val="000000"/>
                <w:sz w:val="12"/>
                <w:szCs w:val="20"/>
              </w:rPr>
            </w:pPr>
          </w:p>
          <w:p w:rsidR="007F0385" w:rsidRPr="00585E1E" w:rsidRDefault="007F0385" w:rsidP="00866255">
            <w:pPr>
              <w:autoSpaceDE w:val="0"/>
              <w:autoSpaceDN w:val="0"/>
              <w:adjustRightInd w:val="0"/>
              <w:jc w:val="both"/>
              <w:rPr>
                <w:rFonts w:ascii="Times New Roman" w:hAnsi="Times New Roman" w:cs="Times New Roman"/>
                <w:color w:val="000000"/>
                <w:sz w:val="20"/>
                <w:szCs w:val="20"/>
              </w:rPr>
            </w:pPr>
            <w:r w:rsidRPr="00585E1E">
              <w:rPr>
                <w:rFonts w:ascii="Times New Roman" w:hAnsi="Times New Roman" w:cs="Times New Roman"/>
                <w:b/>
                <w:bCs/>
                <w:color w:val="000000"/>
                <w:sz w:val="20"/>
                <w:szCs w:val="20"/>
              </w:rPr>
              <w:t xml:space="preserve">Art 316: </w:t>
            </w:r>
            <w:r w:rsidRPr="00585E1E">
              <w:rPr>
                <w:rFonts w:ascii="Times New Roman" w:hAnsi="Times New Roman" w:cs="Times New Roman"/>
                <w:color w:val="000000"/>
                <w:sz w:val="20"/>
                <w:szCs w:val="20"/>
              </w:rPr>
              <w:t>Los que con infracción de las normas de prevención de riesgos laborales y estando legalmente obligados, no faciliten los medios necesarios para que los trabajadores desempeñen su actividad con las medidas de seguridad e higiene adecuadas, de forma que pongan así en peligro grave su vida, salud o integridad física, serán castigados con las penas de prisión de seis meses a tres años y multa de seis a doce meses.</w:t>
            </w:r>
          </w:p>
          <w:p w:rsidR="007F0385" w:rsidRPr="00A32EDC" w:rsidRDefault="007F0385" w:rsidP="00866255">
            <w:pPr>
              <w:autoSpaceDE w:val="0"/>
              <w:autoSpaceDN w:val="0"/>
              <w:adjustRightInd w:val="0"/>
              <w:jc w:val="both"/>
              <w:rPr>
                <w:rFonts w:ascii="Times New Roman" w:hAnsi="Times New Roman" w:cs="Times New Roman"/>
                <w:color w:val="000000"/>
                <w:sz w:val="12"/>
                <w:szCs w:val="20"/>
              </w:rPr>
            </w:pPr>
          </w:p>
          <w:p w:rsidR="00585E1E" w:rsidRDefault="007F0385" w:rsidP="00866255">
            <w:pPr>
              <w:autoSpaceDE w:val="0"/>
              <w:autoSpaceDN w:val="0"/>
              <w:adjustRightInd w:val="0"/>
              <w:jc w:val="both"/>
              <w:rPr>
                <w:rFonts w:ascii="Times New Roman" w:hAnsi="Times New Roman" w:cs="Times New Roman"/>
                <w:color w:val="000000"/>
                <w:sz w:val="20"/>
                <w:szCs w:val="20"/>
              </w:rPr>
            </w:pPr>
            <w:r w:rsidRPr="00585E1E">
              <w:rPr>
                <w:rFonts w:ascii="Times New Roman" w:hAnsi="Times New Roman" w:cs="Times New Roman"/>
                <w:b/>
                <w:bCs/>
                <w:color w:val="000000"/>
                <w:sz w:val="20"/>
                <w:szCs w:val="20"/>
              </w:rPr>
              <w:t xml:space="preserve">Art 318: </w:t>
            </w:r>
            <w:r w:rsidRPr="00585E1E">
              <w:rPr>
                <w:rFonts w:ascii="Times New Roman" w:hAnsi="Times New Roman" w:cs="Times New Roman"/>
                <w:color w:val="000000"/>
                <w:sz w:val="20"/>
                <w:szCs w:val="20"/>
                <w:u w:val="single"/>
              </w:rPr>
              <w:t>Cuando los hechos previstos en los artículos de este título se atribuyeran a personas jurídicas, se impondrá la pena señalada a los administradores o encargados del servicio que hayan sido responsables de los mismos y a quienes, conociéndolos y pudiendo remediarlo, no hubieran adoptado medidas para ello</w:t>
            </w:r>
            <w:r w:rsidRPr="00585E1E">
              <w:rPr>
                <w:rFonts w:ascii="Times New Roman" w:hAnsi="Times New Roman" w:cs="Times New Roman"/>
                <w:color w:val="000000"/>
                <w:sz w:val="20"/>
                <w:szCs w:val="20"/>
              </w:rPr>
              <w:t>. En estos supuestos la autoridad judicial podrá decretar, además, alguna o algunas de las medidas previstas en el artículo 129 de este Código.</w:t>
            </w:r>
          </w:p>
          <w:p w:rsidR="005A17BB" w:rsidRPr="005A17BB" w:rsidRDefault="005A17BB" w:rsidP="00866255">
            <w:pPr>
              <w:autoSpaceDE w:val="0"/>
              <w:autoSpaceDN w:val="0"/>
              <w:adjustRightInd w:val="0"/>
              <w:jc w:val="both"/>
              <w:rPr>
                <w:rFonts w:ascii="Times New Roman" w:hAnsi="Times New Roman" w:cs="Times New Roman"/>
                <w:color w:val="000000"/>
                <w:sz w:val="4"/>
                <w:szCs w:val="4"/>
              </w:rPr>
            </w:pPr>
          </w:p>
        </w:tc>
      </w:tr>
    </w:tbl>
    <w:p w:rsidR="007F0385" w:rsidRPr="004C6A1D" w:rsidRDefault="007F0385" w:rsidP="00866255">
      <w:pPr>
        <w:spacing w:line="240" w:lineRule="auto"/>
        <w:jc w:val="both"/>
        <w:rPr>
          <w:rFonts w:ascii="Times New Roman" w:hAnsi="Times New Roman" w:cs="Times New Roman"/>
          <w:sz w:val="8"/>
          <w:szCs w:val="24"/>
        </w:rPr>
      </w:pPr>
    </w:p>
    <w:p w:rsidR="004C6A1D" w:rsidRDefault="004C6A1D" w:rsidP="004C6A1D">
      <w:pPr>
        <w:spacing w:line="240" w:lineRule="auto"/>
        <w:ind w:right="-142"/>
        <w:jc w:val="center"/>
        <w:rPr>
          <w:rFonts w:ascii="Times New Roman" w:hAnsi="Times New Roman" w:cs="Times New Roman"/>
          <w:b/>
          <w:sz w:val="24"/>
          <w:szCs w:val="24"/>
        </w:rPr>
      </w:pPr>
    </w:p>
    <w:p w:rsidR="007F0385" w:rsidRDefault="005C108A" w:rsidP="00D74AC5">
      <w:pPr>
        <w:spacing w:line="240" w:lineRule="auto"/>
        <w:ind w:right="-142"/>
        <w:jc w:val="center"/>
        <w:outlineLvl w:val="0"/>
        <w:rPr>
          <w:rFonts w:ascii="Times New Roman" w:hAnsi="Times New Roman" w:cs="Times New Roman"/>
          <w:b/>
          <w:sz w:val="24"/>
          <w:szCs w:val="24"/>
        </w:rPr>
      </w:pPr>
      <w:bookmarkStart w:id="63" w:name="_Toc19791373"/>
      <w:bookmarkStart w:id="64" w:name="_Toc25581784"/>
      <w:r w:rsidRPr="005C108A">
        <w:rPr>
          <w:rFonts w:ascii="Times New Roman" w:hAnsi="Times New Roman" w:cs="Times New Roman"/>
          <w:b/>
          <w:sz w:val="24"/>
          <w:szCs w:val="24"/>
        </w:rPr>
        <w:t>NORMATIVA</w:t>
      </w:r>
      <w:r w:rsidR="004E1137">
        <w:rPr>
          <w:rFonts w:ascii="Times New Roman" w:hAnsi="Times New Roman" w:cs="Times New Roman"/>
          <w:b/>
          <w:sz w:val="24"/>
          <w:szCs w:val="24"/>
        </w:rPr>
        <w:t xml:space="preserve"> TENIDA EN CUENTA:</w:t>
      </w:r>
      <w:bookmarkEnd w:id="63"/>
      <w:bookmarkEnd w:id="64"/>
    </w:p>
    <w:p w:rsidR="004E1137" w:rsidRPr="004E1137" w:rsidRDefault="004E1137" w:rsidP="009E25D0">
      <w:pPr>
        <w:pStyle w:val="Prrafodelista"/>
        <w:numPr>
          <w:ilvl w:val="0"/>
          <w:numId w:val="34"/>
        </w:numPr>
        <w:spacing w:line="240" w:lineRule="auto"/>
        <w:jc w:val="both"/>
        <w:rPr>
          <w:rFonts w:ascii="Times New Roman" w:hAnsi="Times New Roman" w:cs="Times New Roman"/>
        </w:rPr>
      </w:pPr>
      <w:r w:rsidRPr="004E1137">
        <w:rPr>
          <w:rFonts w:ascii="Times New Roman" w:hAnsi="Times New Roman" w:cs="Times New Roman"/>
        </w:rPr>
        <w:t xml:space="preserve">Ley Orgánica 10/1995, de 23 de noviembre, del Código Penal. </w:t>
      </w:r>
    </w:p>
    <w:p w:rsidR="004E1137" w:rsidRPr="004E1137" w:rsidRDefault="004E1137" w:rsidP="009E25D0">
      <w:pPr>
        <w:pStyle w:val="Prrafodelista"/>
        <w:numPr>
          <w:ilvl w:val="0"/>
          <w:numId w:val="34"/>
        </w:numPr>
        <w:spacing w:line="240" w:lineRule="auto"/>
        <w:jc w:val="both"/>
        <w:rPr>
          <w:rFonts w:ascii="Times New Roman" w:hAnsi="Times New Roman" w:cs="Times New Roman"/>
        </w:rPr>
      </w:pPr>
      <w:r w:rsidRPr="004E1137">
        <w:rPr>
          <w:rFonts w:ascii="Times New Roman" w:hAnsi="Times New Roman" w:cs="Times New Roman"/>
        </w:rPr>
        <w:t>Ley Orgánica 12/1995, de 12 de diciembre, de Represión del Contrabando.</w:t>
      </w:r>
    </w:p>
    <w:p w:rsidR="004E1137" w:rsidRDefault="004E1137" w:rsidP="009E25D0">
      <w:pPr>
        <w:pStyle w:val="Prrafodelista"/>
        <w:numPr>
          <w:ilvl w:val="0"/>
          <w:numId w:val="34"/>
        </w:numPr>
        <w:spacing w:line="240" w:lineRule="auto"/>
        <w:jc w:val="both"/>
        <w:rPr>
          <w:rFonts w:ascii="Times New Roman" w:hAnsi="Times New Roman" w:cs="Times New Roman"/>
        </w:rPr>
      </w:pPr>
      <w:r w:rsidRPr="004E1137">
        <w:rPr>
          <w:rFonts w:ascii="Times New Roman" w:hAnsi="Times New Roman" w:cs="Times New Roman"/>
        </w:rPr>
        <w:t xml:space="preserve">Circular 1/2016, sobre la responsabilidad penal de las personas jurídicas conforme a la reforma del código penal efectuada por ley orgánica 1/2015 </w:t>
      </w:r>
    </w:p>
    <w:p w:rsidR="009E25D0" w:rsidRDefault="009E25D0" w:rsidP="009E25D0">
      <w:pPr>
        <w:pStyle w:val="Prrafodelista"/>
        <w:numPr>
          <w:ilvl w:val="0"/>
          <w:numId w:val="34"/>
        </w:numPr>
        <w:spacing w:line="240" w:lineRule="auto"/>
        <w:jc w:val="both"/>
        <w:rPr>
          <w:rFonts w:ascii="Times New Roman" w:hAnsi="Times New Roman" w:cs="Times New Roman"/>
        </w:rPr>
      </w:pPr>
      <w:r w:rsidRPr="004E1137">
        <w:rPr>
          <w:rFonts w:ascii="Times New Roman" w:hAnsi="Times New Roman" w:cs="Times New Roman"/>
        </w:rPr>
        <w:t>Ley Orgánica 3/2018, de 5 de diciembre, de Protección de Datos Personales y garantía de los derechos digitales.</w:t>
      </w:r>
    </w:p>
    <w:p w:rsidR="009E25D0" w:rsidRPr="009E25D0" w:rsidRDefault="009E25D0" w:rsidP="009E25D0">
      <w:pPr>
        <w:pStyle w:val="Prrafodelista"/>
        <w:numPr>
          <w:ilvl w:val="0"/>
          <w:numId w:val="34"/>
        </w:numPr>
        <w:spacing w:line="240" w:lineRule="auto"/>
        <w:jc w:val="both"/>
        <w:rPr>
          <w:rFonts w:ascii="Times New Roman" w:hAnsi="Times New Roman" w:cs="Times New Roman"/>
        </w:rPr>
      </w:pPr>
      <w:r w:rsidRPr="004E1137">
        <w:rPr>
          <w:rFonts w:ascii="Times New Roman" w:hAnsi="Times New Roman" w:cs="Times New Roman"/>
        </w:rPr>
        <w:t>Reglamento (</w:t>
      </w:r>
      <w:r>
        <w:rPr>
          <w:rFonts w:ascii="Times New Roman" w:hAnsi="Times New Roman" w:cs="Times New Roman"/>
        </w:rPr>
        <w:t>UE</w:t>
      </w:r>
      <w:r w:rsidRPr="004E1137">
        <w:rPr>
          <w:rFonts w:ascii="Times New Roman" w:hAnsi="Times New Roman" w:cs="Times New Roman"/>
        </w:rPr>
        <w:t xml:space="preserve">) 2016/679 del </w:t>
      </w:r>
      <w:r>
        <w:rPr>
          <w:rFonts w:ascii="Times New Roman" w:hAnsi="Times New Roman" w:cs="Times New Roman"/>
        </w:rPr>
        <w:t>P</w:t>
      </w:r>
      <w:r w:rsidRPr="004E1137">
        <w:rPr>
          <w:rFonts w:ascii="Times New Roman" w:hAnsi="Times New Roman" w:cs="Times New Roman"/>
        </w:rPr>
        <w:t xml:space="preserve">arlamento </w:t>
      </w:r>
      <w:r>
        <w:rPr>
          <w:rFonts w:ascii="Times New Roman" w:hAnsi="Times New Roman" w:cs="Times New Roman"/>
        </w:rPr>
        <w:t>E</w:t>
      </w:r>
      <w:r w:rsidRPr="004E1137">
        <w:rPr>
          <w:rFonts w:ascii="Times New Roman" w:hAnsi="Times New Roman" w:cs="Times New Roman"/>
        </w:rPr>
        <w:t xml:space="preserve">uropeo y del </w:t>
      </w:r>
      <w:r>
        <w:rPr>
          <w:rFonts w:ascii="Times New Roman" w:hAnsi="Times New Roman" w:cs="Times New Roman"/>
        </w:rPr>
        <w:t>C</w:t>
      </w:r>
      <w:r w:rsidRPr="004E1137">
        <w:rPr>
          <w:rFonts w:ascii="Times New Roman" w:hAnsi="Times New Roman" w:cs="Times New Roman"/>
        </w:rPr>
        <w:t>onsejo de 27 de abril de 2016 relativo a la protección de las personas físicas en lo que respecta al tratamiento de datos personales y a la libre circulación de estos datos y por el que se deroga la Directiva 95/46/CE</w:t>
      </w:r>
      <w:r>
        <w:rPr>
          <w:rFonts w:ascii="Times New Roman" w:hAnsi="Times New Roman" w:cs="Times New Roman"/>
        </w:rPr>
        <w:t>.</w:t>
      </w:r>
    </w:p>
    <w:p w:rsidR="005C108A" w:rsidRPr="004E1137" w:rsidRDefault="004E1137" w:rsidP="009E25D0">
      <w:pPr>
        <w:pStyle w:val="Prrafodelista"/>
        <w:numPr>
          <w:ilvl w:val="0"/>
          <w:numId w:val="34"/>
        </w:numPr>
        <w:spacing w:line="240" w:lineRule="auto"/>
        <w:jc w:val="both"/>
        <w:rPr>
          <w:rFonts w:ascii="Times New Roman" w:hAnsi="Times New Roman" w:cs="Times New Roman"/>
        </w:rPr>
      </w:pPr>
      <w:r w:rsidRPr="004E1137">
        <w:rPr>
          <w:rFonts w:ascii="Times New Roman" w:hAnsi="Times New Roman" w:cs="Times New Roman"/>
        </w:rPr>
        <w:t>Ley 10/2010, de 28 de abril, de prevención del blanqueo de capitales y de la financiación del terrorismo.</w:t>
      </w:r>
    </w:p>
    <w:p w:rsidR="004E1137" w:rsidRPr="004E1137" w:rsidRDefault="004E1137" w:rsidP="009E25D0">
      <w:pPr>
        <w:pStyle w:val="Prrafodelista"/>
        <w:numPr>
          <w:ilvl w:val="0"/>
          <w:numId w:val="34"/>
        </w:numPr>
        <w:spacing w:line="240" w:lineRule="auto"/>
        <w:jc w:val="both"/>
        <w:rPr>
          <w:rFonts w:ascii="Times New Roman" w:hAnsi="Times New Roman" w:cs="Times New Roman"/>
        </w:rPr>
      </w:pPr>
      <w:r w:rsidRPr="004E1137">
        <w:rPr>
          <w:rFonts w:ascii="Times New Roman" w:hAnsi="Times New Roman" w:cs="Times New Roman"/>
        </w:rPr>
        <w:t>Ley 19/2013, de 9 de diciembre, de transparencia, acceso a la información pública y buen gobierno.</w:t>
      </w:r>
    </w:p>
    <w:p w:rsidR="004E1137" w:rsidRPr="004E1137" w:rsidRDefault="004E1137" w:rsidP="009E25D0">
      <w:pPr>
        <w:pStyle w:val="Prrafodelista"/>
        <w:numPr>
          <w:ilvl w:val="0"/>
          <w:numId w:val="34"/>
        </w:numPr>
        <w:spacing w:line="240" w:lineRule="auto"/>
        <w:jc w:val="both"/>
        <w:rPr>
          <w:rFonts w:ascii="Times New Roman" w:hAnsi="Times New Roman" w:cs="Times New Roman"/>
        </w:rPr>
      </w:pPr>
      <w:r w:rsidRPr="004E1137">
        <w:rPr>
          <w:rFonts w:ascii="Times New Roman" w:hAnsi="Times New Roman" w:cs="Times New Roman"/>
        </w:rPr>
        <w:t>Ley 24/1992, de 10 de noviembre, por la que se aprueba el Acuerdo de Cooperación del Estado con la Federación de Entidades Religiosas Evangélicas de España.</w:t>
      </w:r>
    </w:p>
    <w:p w:rsidR="009E25D0" w:rsidRDefault="004E1137" w:rsidP="009E25D0">
      <w:pPr>
        <w:pStyle w:val="Prrafodelista"/>
        <w:numPr>
          <w:ilvl w:val="0"/>
          <w:numId w:val="34"/>
        </w:numPr>
        <w:jc w:val="both"/>
        <w:rPr>
          <w:rFonts w:ascii="Times New Roman" w:hAnsi="Times New Roman" w:cs="Times New Roman"/>
        </w:rPr>
      </w:pPr>
      <w:r w:rsidRPr="004E1137">
        <w:rPr>
          <w:rFonts w:ascii="Times New Roman" w:hAnsi="Times New Roman" w:cs="Times New Roman"/>
        </w:rPr>
        <w:t>Real Decreto 369/1999, de 5 de marzo, sobre términos y condiciones de inclusión en el Régimen General de la Seguridad Social de los Ministros de Culto de las Iglesias pertenecientes a la Federación de Entidades Religiosas Evangélicas de España.</w:t>
      </w:r>
    </w:p>
    <w:p w:rsidR="009E25D0" w:rsidRPr="009E25D0" w:rsidRDefault="009E25D0" w:rsidP="009E25D0">
      <w:pPr>
        <w:pStyle w:val="Prrafodelista"/>
        <w:numPr>
          <w:ilvl w:val="0"/>
          <w:numId w:val="34"/>
        </w:numPr>
        <w:jc w:val="both"/>
        <w:rPr>
          <w:rFonts w:ascii="Times New Roman" w:hAnsi="Times New Roman" w:cs="Times New Roman"/>
        </w:rPr>
      </w:pPr>
      <w:r w:rsidRPr="009E25D0">
        <w:rPr>
          <w:rFonts w:ascii="Times New Roman" w:hAnsi="Times New Roman" w:cs="Times New Roman"/>
        </w:rPr>
        <w:t>Real Decreto 1138/2007, de 31 de agosto, por el que se modifica el Real Decreto 369/1999, de 5 de marzo, sobre términos y condiciones de inclusión en el Régimen General de la Seguridad Social de los ministros de culto de las iglesias pertenecientes a la Federación de Entidades Religiosas Evangélicas de España.</w:t>
      </w:r>
    </w:p>
    <w:p w:rsidR="00AC32AA" w:rsidRPr="00026435" w:rsidRDefault="004E1137" w:rsidP="00C97DDE">
      <w:pPr>
        <w:pStyle w:val="Prrafodelista"/>
        <w:numPr>
          <w:ilvl w:val="0"/>
          <w:numId w:val="34"/>
        </w:numPr>
        <w:spacing w:after="0" w:line="240" w:lineRule="auto"/>
        <w:ind w:left="0" w:right="-142"/>
        <w:jc w:val="both"/>
        <w:rPr>
          <w:rFonts w:ascii="Times New Roman" w:hAnsi="Times New Roman" w:cs="Times New Roman"/>
          <w:sz w:val="24"/>
          <w:szCs w:val="24"/>
        </w:rPr>
      </w:pPr>
      <w:r w:rsidRPr="00026435">
        <w:rPr>
          <w:rFonts w:ascii="Times New Roman" w:hAnsi="Times New Roman" w:cs="Times New Roman"/>
        </w:rPr>
        <w:t>Real Decreto de 24 de julio de 1889 por el que se publica el Código Civil.</w:t>
      </w:r>
    </w:p>
    <w:p w:rsidR="00026435" w:rsidRPr="00026435" w:rsidRDefault="00026435" w:rsidP="00026435">
      <w:pPr>
        <w:spacing w:after="0" w:line="240" w:lineRule="auto"/>
        <w:ind w:right="-142"/>
        <w:jc w:val="both"/>
        <w:rPr>
          <w:rFonts w:ascii="Times New Roman" w:hAnsi="Times New Roman" w:cs="Times New Roman"/>
          <w:sz w:val="24"/>
          <w:szCs w:val="24"/>
        </w:rPr>
      </w:pPr>
    </w:p>
    <w:p w:rsidR="00026435" w:rsidRDefault="00026435">
      <w:pPr>
        <w:rPr>
          <w:rFonts w:ascii="Times New Roman" w:hAnsi="Times New Roman" w:cs="Times New Roman"/>
          <w:b/>
          <w:sz w:val="24"/>
          <w:szCs w:val="24"/>
        </w:rPr>
      </w:pPr>
      <w:r>
        <w:rPr>
          <w:rFonts w:ascii="Times New Roman" w:hAnsi="Times New Roman" w:cs="Times New Roman"/>
          <w:b/>
          <w:sz w:val="24"/>
          <w:szCs w:val="24"/>
        </w:rPr>
        <w:br w:type="page"/>
      </w:r>
    </w:p>
    <w:p w:rsidR="0064490C" w:rsidRPr="00026435" w:rsidRDefault="0064490C" w:rsidP="00026435">
      <w:pPr>
        <w:spacing w:after="0" w:line="240" w:lineRule="auto"/>
        <w:jc w:val="center"/>
        <w:outlineLvl w:val="0"/>
        <w:rPr>
          <w:rFonts w:ascii="Times New Roman" w:hAnsi="Times New Roman" w:cs="Times New Roman"/>
          <w:b/>
          <w:sz w:val="24"/>
          <w:szCs w:val="24"/>
        </w:rPr>
      </w:pPr>
    </w:p>
    <w:p w:rsidR="0064490C" w:rsidRPr="00026435" w:rsidRDefault="0064490C" w:rsidP="00026435">
      <w:pPr>
        <w:spacing w:after="0" w:line="240" w:lineRule="auto"/>
        <w:jc w:val="center"/>
        <w:outlineLvl w:val="0"/>
        <w:rPr>
          <w:rFonts w:ascii="Times New Roman" w:hAnsi="Times New Roman" w:cs="Times New Roman"/>
          <w:b/>
          <w:sz w:val="24"/>
          <w:szCs w:val="24"/>
        </w:rPr>
      </w:pPr>
      <w:r w:rsidRPr="00026435">
        <w:rPr>
          <w:rFonts w:ascii="Times New Roman" w:hAnsi="Times New Roman" w:cs="Times New Roman"/>
          <w:b/>
          <w:sz w:val="24"/>
          <w:szCs w:val="24"/>
        </w:rPr>
        <w:t>ANEXO</w:t>
      </w:r>
      <w:r w:rsidR="00026435">
        <w:rPr>
          <w:rFonts w:ascii="Times New Roman" w:hAnsi="Times New Roman" w:cs="Times New Roman"/>
          <w:b/>
          <w:sz w:val="24"/>
          <w:szCs w:val="24"/>
        </w:rPr>
        <w:t xml:space="preserve"> II</w:t>
      </w:r>
      <w:r w:rsidRPr="00026435">
        <w:rPr>
          <w:rFonts w:ascii="Times New Roman" w:hAnsi="Times New Roman" w:cs="Times New Roman"/>
          <w:b/>
          <w:sz w:val="24"/>
          <w:szCs w:val="24"/>
        </w:rPr>
        <w:t xml:space="preserve">. DECLARACIÓN PERSONAL DE RECHAZO AL ABUSO SEXUAL A MENORES Y ADHESIÓN A LA PREVENCIÓN Y ACTUACIÓN ANTE EL MISMO EN LA FACULTAD IBSTE </w:t>
      </w:r>
    </w:p>
    <w:p w:rsidR="0064490C" w:rsidRDefault="0064490C" w:rsidP="0064490C">
      <w:pPr>
        <w:spacing w:after="0" w:line="240" w:lineRule="auto"/>
        <w:ind w:right="-142"/>
        <w:jc w:val="both"/>
        <w:rPr>
          <w:rFonts w:ascii="Times New Roman" w:hAnsi="Times New Roman"/>
          <w:sz w:val="24"/>
          <w:szCs w:val="24"/>
        </w:rPr>
      </w:pPr>
    </w:p>
    <w:p w:rsidR="0064490C" w:rsidRDefault="0064490C" w:rsidP="0064490C">
      <w:pPr>
        <w:spacing w:after="0" w:line="240" w:lineRule="auto"/>
        <w:ind w:right="-142"/>
        <w:jc w:val="both"/>
        <w:rPr>
          <w:rFonts w:ascii="Times New Roman" w:hAnsi="Times New Roman"/>
          <w:sz w:val="24"/>
          <w:szCs w:val="24"/>
        </w:rPr>
      </w:pPr>
    </w:p>
    <w:p w:rsidR="0064490C" w:rsidRDefault="0064490C" w:rsidP="0064490C">
      <w:pPr>
        <w:spacing w:after="0" w:line="240" w:lineRule="auto"/>
        <w:ind w:right="-142"/>
        <w:jc w:val="both"/>
        <w:rPr>
          <w:rFonts w:ascii="Calibri" w:hAnsi="Calibri"/>
        </w:rPr>
      </w:pPr>
      <w:r>
        <w:rPr>
          <w:rFonts w:ascii="Times New Roman" w:hAnsi="Times New Roman"/>
          <w:sz w:val="24"/>
          <w:szCs w:val="24"/>
        </w:rPr>
        <w:t>Yo, Don/Doña…………………………………….., con D.N.I</w:t>
      </w:r>
      <w:r w:rsidR="00026435">
        <w:rPr>
          <w:rFonts w:ascii="Times New Roman" w:hAnsi="Times New Roman"/>
          <w:sz w:val="24"/>
          <w:szCs w:val="24"/>
        </w:rPr>
        <w:t>/N.I.E</w:t>
      </w:r>
      <w:proofErr w:type="gramStart"/>
      <w:r w:rsidR="00026435">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 como………………. (responsable/profesor/estudiante/voluntario) de Facultad IBSTE, en conformidad con lo que establece el </w:t>
      </w:r>
      <w:r>
        <w:rPr>
          <w:rFonts w:ascii="Times New Roman" w:hAnsi="Times New Roman"/>
          <w:b/>
          <w:sz w:val="24"/>
          <w:szCs w:val="24"/>
        </w:rPr>
        <w:t xml:space="preserve">PROTOCOLO DE PREVENCIÓN DE ABUSOS SEXUALES A MENORES </w:t>
      </w:r>
      <w:r w:rsidR="00026435">
        <w:rPr>
          <w:rFonts w:ascii="Times New Roman" w:hAnsi="Times New Roman"/>
          <w:b/>
          <w:sz w:val="24"/>
          <w:szCs w:val="24"/>
        </w:rPr>
        <w:t xml:space="preserve">y el documento general de “Buenas Prácticas” </w:t>
      </w:r>
      <w:r>
        <w:rPr>
          <w:rFonts w:ascii="Times New Roman" w:hAnsi="Times New Roman"/>
          <w:sz w:val="24"/>
          <w:szCs w:val="24"/>
        </w:rPr>
        <w:t>de dicha Facultad</w:t>
      </w:r>
    </w:p>
    <w:p w:rsidR="0064490C" w:rsidRDefault="0064490C" w:rsidP="0064490C">
      <w:pPr>
        <w:spacing w:after="0" w:line="240" w:lineRule="auto"/>
        <w:ind w:right="-142"/>
        <w:jc w:val="both"/>
        <w:rPr>
          <w:rFonts w:ascii="Times New Roman" w:hAnsi="Times New Roman"/>
          <w:sz w:val="24"/>
          <w:szCs w:val="24"/>
        </w:rPr>
      </w:pPr>
    </w:p>
    <w:p w:rsidR="0064490C" w:rsidRPr="00F35D82" w:rsidRDefault="0064490C" w:rsidP="0064490C">
      <w:pPr>
        <w:rPr>
          <w:b/>
          <w:sz w:val="28"/>
        </w:rPr>
      </w:pPr>
      <w:bookmarkStart w:id="65" w:name="_Toc19791362"/>
      <w:r w:rsidRPr="00F35D82">
        <w:rPr>
          <w:b/>
          <w:sz w:val="28"/>
        </w:rPr>
        <w:t>DECLARO QUE ACEPTO RESPONSABLE Y VOLUNTARIAMENTE lo siguiente:</w:t>
      </w:r>
      <w:bookmarkEnd w:id="65"/>
    </w:p>
    <w:p w:rsidR="0064490C" w:rsidRDefault="0064490C" w:rsidP="0064490C">
      <w:pPr>
        <w:spacing w:after="0" w:line="240" w:lineRule="auto"/>
        <w:ind w:right="-142"/>
        <w:jc w:val="both"/>
        <w:rPr>
          <w:rFonts w:ascii="Times New Roman" w:hAnsi="Times New Roman"/>
          <w:sz w:val="24"/>
          <w:szCs w:val="24"/>
        </w:rPr>
      </w:pPr>
    </w:p>
    <w:p w:rsidR="0064490C" w:rsidRDefault="0064490C" w:rsidP="0064490C">
      <w:pPr>
        <w:spacing w:after="0" w:line="240" w:lineRule="auto"/>
        <w:ind w:right="-142"/>
        <w:jc w:val="both"/>
        <w:rPr>
          <w:rFonts w:ascii="Times New Roman" w:hAnsi="Times New Roman"/>
          <w:sz w:val="24"/>
          <w:szCs w:val="24"/>
        </w:rPr>
      </w:pPr>
      <w:r w:rsidRPr="004C6A1D">
        <w:rPr>
          <w:rFonts w:ascii="Times New Roman" w:hAnsi="Times New Roman"/>
          <w:b/>
          <w:sz w:val="24"/>
          <w:szCs w:val="24"/>
        </w:rPr>
        <w:t>Primero</w:t>
      </w:r>
      <w:r>
        <w:rPr>
          <w:rFonts w:ascii="Times New Roman" w:hAnsi="Times New Roman"/>
          <w:sz w:val="24"/>
          <w:szCs w:val="24"/>
        </w:rPr>
        <w:t>. - Que soy conocedor de la existencia y del contenido del Protocolo de prevención de abusos sexuales a menores de esta Facultad</w:t>
      </w:r>
      <w:r w:rsidR="00026435">
        <w:rPr>
          <w:rFonts w:ascii="Times New Roman" w:hAnsi="Times New Roman"/>
          <w:sz w:val="24"/>
          <w:szCs w:val="24"/>
        </w:rPr>
        <w:t xml:space="preserve"> y del documento de “Buenas Prácticas”</w:t>
      </w:r>
      <w:r>
        <w:rPr>
          <w:rFonts w:ascii="Times New Roman" w:hAnsi="Times New Roman"/>
          <w:sz w:val="24"/>
          <w:szCs w:val="24"/>
        </w:rPr>
        <w:t>, y que manifiesto mi compromiso de aceptarlo y seguirlo.</w:t>
      </w:r>
    </w:p>
    <w:p w:rsidR="0064490C" w:rsidRDefault="0064490C" w:rsidP="0064490C">
      <w:pPr>
        <w:spacing w:after="0" w:line="240" w:lineRule="auto"/>
        <w:ind w:right="-142"/>
        <w:jc w:val="both"/>
        <w:rPr>
          <w:rFonts w:ascii="Times New Roman" w:hAnsi="Times New Roman"/>
          <w:sz w:val="24"/>
          <w:szCs w:val="24"/>
        </w:rPr>
      </w:pPr>
    </w:p>
    <w:p w:rsidR="0064490C" w:rsidRDefault="0064490C" w:rsidP="0064490C">
      <w:pPr>
        <w:spacing w:line="240" w:lineRule="auto"/>
        <w:ind w:right="-142"/>
        <w:jc w:val="both"/>
        <w:rPr>
          <w:rFonts w:ascii="Times New Roman" w:hAnsi="Times New Roman"/>
          <w:sz w:val="24"/>
          <w:szCs w:val="24"/>
        </w:rPr>
      </w:pPr>
      <w:r w:rsidRPr="002405A3">
        <w:rPr>
          <w:rFonts w:ascii="Times New Roman" w:hAnsi="Times New Roman"/>
          <w:b/>
          <w:sz w:val="24"/>
          <w:szCs w:val="24"/>
        </w:rPr>
        <w:t>Segundo</w:t>
      </w:r>
      <w:r>
        <w:rPr>
          <w:rFonts w:ascii="Times New Roman" w:hAnsi="Times New Roman"/>
          <w:sz w:val="24"/>
          <w:szCs w:val="24"/>
        </w:rPr>
        <w:t>. - Que manifiesto de forma expresa:</w:t>
      </w:r>
    </w:p>
    <w:p w:rsidR="0064490C" w:rsidRDefault="0064490C" w:rsidP="0064490C">
      <w:pPr>
        <w:spacing w:after="0" w:line="240" w:lineRule="auto"/>
        <w:ind w:right="-142"/>
        <w:jc w:val="both"/>
        <w:rPr>
          <w:rFonts w:ascii="Times New Roman" w:hAnsi="Times New Roman"/>
          <w:sz w:val="24"/>
          <w:szCs w:val="24"/>
        </w:rPr>
      </w:pPr>
      <w:r>
        <w:rPr>
          <w:rFonts w:ascii="Times New Roman" w:hAnsi="Times New Roman"/>
          <w:sz w:val="24"/>
          <w:szCs w:val="24"/>
        </w:rPr>
        <w:t>- Mi rechazo personal a todo tipo de abuso sexual, especialmente el dirigido a menores de edad.</w:t>
      </w:r>
    </w:p>
    <w:p w:rsidR="0064490C" w:rsidRDefault="0064490C" w:rsidP="0064490C">
      <w:pPr>
        <w:spacing w:after="0" w:line="240" w:lineRule="auto"/>
        <w:ind w:right="-142"/>
        <w:jc w:val="both"/>
        <w:rPr>
          <w:rFonts w:ascii="Times New Roman" w:hAnsi="Times New Roman"/>
          <w:sz w:val="24"/>
          <w:szCs w:val="24"/>
        </w:rPr>
      </w:pPr>
      <w:r>
        <w:rPr>
          <w:rFonts w:ascii="Times New Roman" w:hAnsi="Times New Roman"/>
          <w:sz w:val="24"/>
          <w:szCs w:val="24"/>
        </w:rPr>
        <w:t>- Que conozco la base de fe y la posición de la Facultad IBSTE de tolerancia cero en este asunto, y que por tanto soy consciente de que la persona que incurre en este tipo de conductas en el seno de esta Facultad, está cometiendo graves delitos regulados en el Código Penal y que son totalmente contrarios a las Sagradas Escrituras y a las doctrinas y formas de actuar de esta Facultad cristiana.</w:t>
      </w:r>
      <w:bookmarkStart w:id="66" w:name="_GoBack"/>
      <w:bookmarkEnd w:id="66"/>
    </w:p>
    <w:p w:rsidR="0064490C" w:rsidRDefault="0064490C" w:rsidP="0064490C"/>
    <w:p w:rsidR="0064490C" w:rsidRDefault="0064490C" w:rsidP="0064490C">
      <w:bookmarkStart w:id="67" w:name="_Toc19791363"/>
      <w:r>
        <w:t xml:space="preserve">Lo cual firmo </w:t>
      </w:r>
      <w:proofErr w:type="gramStart"/>
      <w:r>
        <w:t>en …</w:t>
      </w:r>
      <w:proofErr w:type="gramEnd"/>
      <w:r>
        <w:t>………………………………...., a ………..… de ………………….……… de ……………...</w:t>
      </w:r>
      <w:bookmarkEnd w:id="67"/>
    </w:p>
    <w:p w:rsidR="0064490C" w:rsidRDefault="0064490C" w:rsidP="0064490C"/>
    <w:p w:rsidR="0064490C" w:rsidRDefault="0064490C" w:rsidP="0064490C"/>
    <w:p w:rsidR="0064490C" w:rsidRDefault="0064490C" w:rsidP="0064490C"/>
    <w:p w:rsidR="0064490C" w:rsidRDefault="0064490C" w:rsidP="0064490C"/>
    <w:p w:rsidR="0064490C" w:rsidRDefault="0064490C" w:rsidP="0064490C">
      <w:pPr>
        <w:rPr>
          <w:rFonts w:ascii="Calibri" w:hAnsi="Calibri"/>
        </w:rPr>
      </w:pPr>
      <w:bookmarkStart w:id="68" w:name="_Toc19791364"/>
      <w:r>
        <w:t>Fdo. ……………………………</w:t>
      </w:r>
      <w:bookmarkEnd w:id="68"/>
    </w:p>
    <w:p w:rsidR="0064490C" w:rsidRDefault="0064490C" w:rsidP="0064490C">
      <w:pPr>
        <w:rPr>
          <w:rFonts w:cs="Times New Roman"/>
          <w:b/>
          <w:color w:val="4B3601"/>
        </w:rPr>
      </w:pPr>
    </w:p>
    <w:p w:rsidR="0064490C" w:rsidRDefault="0064490C" w:rsidP="0064490C">
      <w:pPr>
        <w:spacing w:line="240" w:lineRule="auto"/>
        <w:rPr>
          <w:rFonts w:ascii="Times New Roman" w:hAnsi="Times New Roman" w:cs="Times New Roman"/>
          <w:b/>
          <w:caps/>
          <w:color w:val="002060"/>
          <w:sz w:val="24"/>
          <w:szCs w:val="24"/>
        </w:rPr>
      </w:pPr>
    </w:p>
    <w:p w:rsidR="0064490C" w:rsidRPr="0058513E" w:rsidRDefault="0064490C" w:rsidP="00866255">
      <w:pPr>
        <w:pStyle w:val="Prrafodelista"/>
        <w:spacing w:after="0" w:line="240" w:lineRule="auto"/>
        <w:ind w:left="0" w:right="-142"/>
        <w:jc w:val="both"/>
        <w:rPr>
          <w:rFonts w:ascii="Times New Roman" w:hAnsi="Times New Roman" w:cs="Times New Roman"/>
          <w:sz w:val="24"/>
          <w:szCs w:val="24"/>
        </w:rPr>
      </w:pPr>
    </w:p>
    <w:sectPr w:rsidR="0064490C" w:rsidRPr="0058513E" w:rsidSect="001A316D">
      <w:pgSz w:w="11906" w:h="16838"/>
      <w:pgMar w:top="1418" w:right="1418" w:bottom="1134" w:left="1418" w:header="708"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90C" w:rsidRDefault="0064490C" w:rsidP="00AC32AA">
      <w:pPr>
        <w:spacing w:after="0" w:line="240" w:lineRule="auto"/>
      </w:pPr>
      <w:r>
        <w:separator/>
      </w:r>
    </w:p>
  </w:endnote>
  <w:endnote w:type="continuationSeparator" w:id="0">
    <w:p w:rsidR="0064490C" w:rsidRDefault="0064490C" w:rsidP="00AC3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90C" w:rsidRDefault="0064490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830393"/>
      <w:docPartObj>
        <w:docPartGallery w:val="Page Numbers (Bottom of Page)"/>
        <w:docPartUnique/>
      </w:docPartObj>
    </w:sdtPr>
    <w:sdtContent>
      <w:p w:rsidR="0064490C" w:rsidRDefault="0064490C" w:rsidP="00CC7FB7">
        <w:pPr>
          <w:pStyle w:val="Piedepgina"/>
          <w:tabs>
            <w:tab w:val="clear" w:pos="4252"/>
            <w:tab w:val="clear" w:pos="8504"/>
          </w:tabs>
          <w:ind w:left="720"/>
          <w:jc w:val="center"/>
        </w:pPr>
        <w:r>
          <w:t xml:space="preserve">- </w:t>
        </w:r>
        <w:sdt>
          <w:sdtPr>
            <w:id w:val="1360236215"/>
            <w:docPartObj>
              <w:docPartGallery w:val="Page Numbers (Bottom of Page)"/>
              <w:docPartUnique/>
            </w:docPartObj>
          </w:sdtPr>
          <w:sdtContent>
            <w:r>
              <w:rPr>
                <w:noProof/>
              </w:rPr>
              <w:fldChar w:fldCharType="begin"/>
            </w:r>
            <w:r>
              <w:rPr>
                <w:noProof/>
              </w:rPr>
              <w:instrText>PAGE   \* MERGEFORMAT</w:instrText>
            </w:r>
            <w:r>
              <w:rPr>
                <w:noProof/>
              </w:rPr>
              <w:fldChar w:fldCharType="separate"/>
            </w:r>
            <w:r w:rsidR="00026435">
              <w:rPr>
                <w:noProof/>
              </w:rPr>
              <w:t>37</w:t>
            </w:r>
            <w:r>
              <w:rPr>
                <w:noProof/>
              </w:rPr>
              <w:fldChar w:fldCharType="end"/>
            </w:r>
            <w:r>
              <w:t xml:space="preserve"> -</w:t>
            </w:r>
          </w:sdtContent>
        </w:sdt>
      </w:p>
      <w:p w:rsidR="0064490C" w:rsidRDefault="0064490C">
        <w:pPr>
          <w:pStyle w:val="Piedepgina"/>
          <w:jc w:val="right"/>
        </w:pPr>
      </w:p>
    </w:sdtContent>
  </w:sdt>
  <w:p w:rsidR="0064490C" w:rsidRDefault="0064490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90C" w:rsidRDefault="0064490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90C" w:rsidRDefault="0064490C" w:rsidP="00AC32AA">
      <w:pPr>
        <w:spacing w:after="0" w:line="240" w:lineRule="auto"/>
      </w:pPr>
      <w:r>
        <w:separator/>
      </w:r>
    </w:p>
  </w:footnote>
  <w:footnote w:type="continuationSeparator" w:id="0">
    <w:p w:rsidR="0064490C" w:rsidRDefault="0064490C" w:rsidP="00AC32AA">
      <w:pPr>
        <w:spacing w:after="0" w:line="240" w:lineRule="auto"/>
      </w:pPr>
      <w:r>
        <w:continuationSeparator/>
      </w:r>
    </w:p>
  </w:footnote>
  <w:footnote w:id="1">
    <w:p w:rsidR="0064490C" w:rsidRPr="00255A3C" w:rsidRDefault="0064490C" w:rsidP="00193E94">
      <w:pPr>
        <w:spacing w:after="0" w:line="240" w:lineRule="auto"/>
        <w:rPr>
          <w:rFonts w:ascii="Times New Roman" w:hAnsi="Times New Roman" w:cs="Times New Roman"/>
          <w:sz w:val="20"/>
          <w:szCs w:val="20"/>
        </w:rPr>
      </w:pPr>
      <w:r w:rsidRPr="00255A3C">
        <w:rPr>
          <w:rStyle w:val="Refdenotaalpie"/>
          <w:rFonts w:ascii="Times New Roman" w:hAnsi="Times New Roman" w:cs="Times New Roman"/>
          <w:sz w:val="20"/>
          <w:szCs w:val="20"/>
        </w:rPr>
        <w:footnoteRef/>
      </w:r>
      <w:r w:rsidRPr="00255A3C">
        <w:rPr>
          <w:rFonts w:ascii="Times New Roman" w:hAnsi="Times New Roman" w:cs="Times New Roman"/>
          <w:color w:val="000000"/>
          <w:sz w:val="20"/>
          <w:szCs w:val="20"/>
        </w:rPr>
        <w:t xml:space="preserve"> Código Penal, </w:t>
      </w:r>
      <w:r w:rsidRPr="00255A3C">
        <w:rPr>
          <w:rFonts w:ascii="Times New Roman" w:hAnsi="Times New Roman" w:cs="Times New Roman"/>
          <w:sz w:val="20"/>
          <w:szCs w:val="20"/>
        </w:rPr>
        <w:t>Artículo</w:t>
      </w:r>
      <w:r w:rsidRPr="00255A3C">
        <w:rPr>
          <w:rFonts w:ascii="Times New Roman" w:hAnsi="Times New Roman" w:cs="Times New Roman"/>
          <w:color w:val="000000"/>
          <w:sz w:val="20"/>
          <w:szCs w:val="20"/>
        </w:rPr>
        <w:t xml:space="preserve"> 185.</w:t>
      </w:r>
    </w:p>
  </w:footnote>
  <w:footnote w:id="2">
    <w:p w:rsidR="0064490C" w:rsidRPr="00255A3C" w:rsidRDefault="0064490C" w:rsidP="00193E94">
      <w:pPr>
        <w:spacing w:after="0" w:line="240" w:lineRule="auto"/>
        <w:rPr>
          <w:rFonts w:ascii="Times New Roman" w:hAnsi="Times New Roman" w:cs="Times New Roman"/>
        </w:rPr>
      </w:pPr>
      <w:r w:rsidRPr="00255A3C">
        <w:rPr>
          <w:rStyle w:val="Refdenotaalpie"/>
          <w:rFonts w:ascii="Times New Roman" w:hAnsi="Times New Roman" w:cs="Times New Roman"/>
        </w:rPr>
        <w:footnoteRef/>
      </w:r>
      <w:r w:rsidRPr="00255A3C">
        <w:rPr>
          <w:rFonts w:ascii="Times New Roman" w:hAnsi="Times New Roman" w:cs="Times New Roman"/>
          <w:color w:val="000000"/>
          <w:sz w:val="20"/>
          <w:szCs w:val="20"/>
        </w:rPr>
        <w:t xml:space="preserve"> Código Penal, </w:t>
      </w:r>
      <w:r w:rsidRPr="00255A3C">
        <w:rPr>
          <w:rFonts w:ascii="Times New Roman" w:hAnsi="Times New Roman" w:cs="Times New Roman"/>
          <w:sz w:val="20"/>
          <w:szCs w:val="20"/>
        </w:rPr>
        <w:t>Artículo</w:t>
      </w:r>
      <w:r w:rsidRPr="00255A3C">
        <w:rPr>
          <w:rFonts w:ascii="Times New Roman" w:hAnsi="Times New Roman" w:cs="Times New Roman"/>
          <w:color w:val="000000"/>
          <w:sz w:val="20"/>
          <w:szCs w:val="20"/>
        </w:rPr>
        <w:t xml:space="preserve"> 186.</w:t>
      </w:r>
    </w:p>
  </w:footnote>
  <w:footnote w:id="3">
    <w:p w:rsidR="0064490C" w:rsidRPr="00255A3C" w:rsidRDefault="0064490C" w:rsidP="00193E94">
      <w:pPr>
        <w:spacing w:after="0" w:line="240" w:lineRule="auto"/>
        <w:rPr>
          <w:rFonts w:ascii="Times New Roman" w:hAnsi="Times New Roman" w:cs="Times New Roman"/>
        </w:rPr>
      </w:pPr>
      <w:r w:rsidRPr="00255A3C">
        <w:rPr>
          <w:rStyle w:val="Refdenotaalpie"/>
          <w:rFonts w:ascii="Times New Roman" w:hAnsi="Times New Roman" w:cs="Times New Roman"/>
        </w:rPr>
        <w:footnoteRef/>
      </w:r>
      <w:r w:rsidRPr="00255A3C">
        <w:rPr>
          <w:rFonts w:ascii="Times New Roman" w:hAnsi="Times New Roman" w:cs="Times New Roman"/>
          <w:color w:val="000000"/>
          <w:sz w:val="20"/>
          <w:szCs w:val="20"/>
        </w:rPr>
        <w:t xml:space="preserve"> Código Penal, </w:t>
      </w:r>
      <w:r w:rsidRPr="00255A3C">
        <w:rPr>
          <w:rFonts w:ascii="Times New Roman" w:hAnsi="Times New Roman" w:cs="Times New Roman"/>
          <w:sz w:val="20"/>
          <w:szCs w:val="20"/>
        </w:rPr>
        <w:t>Artículo</w:t>
      </w:r>
      <w:r w:rsidRPr="00255A3C">
        <w:rPr>
          <w:rFonts w:ascii="Times New Roman" w:hAnsi="Times New Roman" w:cs="Times New Roman"/>
          <w:color w:val="000000"/>
          <w:sz w:val="20"/>
          <w:szCs w:val="20"/>
        </w:rPr>
        <w:t xml:space="preserve"> 183 bis.</w:t>
      </w:r>
    </w:p>
  </w:footnote>
  <w:footnote w:id="4">
    <w:p w:rsidR="0064490C" w:rsidRDefault="0064490C" w:rsidP="00193E94">
      <w:pPr>
        <w:spacing w:after="0" w:line="240" w:lineRule="auto"/>
      </w:pPr>
      <w:r w:rsidRPr="00255A3C">
        <w:rPr>
          <w:rStyle w:val="Refdenotaalpie"/>
          <w:rFonts w:ascii="Times New Roman" w:hAnsi="Times New Roman" w:cs="Times New Roman"/>
        </w:rPr>
        <w:footnoteRef/>
      </w:r>
      <w:r w:rsidRPr="00255A3C">
        <w:rPr>
          <w:rFonts w:ascii="Times New Roman" w:hAnsi="Times New Roman" w:cs="Times New Roman"/>
          <w:color w:val="000000"/>
          <w:sz w:val="20"/>
          <w:szCs w:val="20"/>
        </w:rPr>
        <w:t xml:space="preserve"> Código Penal, </w:t>
      </w:r>
      <w:r w:rsidRPr="00255A3C">
        <w:rPr>
          <w:rFonts w:ascii="Times New Roman" w:hAnsi="Times New Roman" w:cs="Times New Roman"/>
          <w:sz w:val="20"/>
          <w:szCs w:val="20"/>
        </w:rPr>
        <w:t>Artículo</w:t>
      </w:r>
      <w:r w:rsidRPr="00255A3C">
        <w:rPr>
          <w:rFonts w:ascii="Times New Roman" w:hAnsi="Times New Roman" w:cs="Times New Roman"/>
          <w:color w:val="000000"/>
          <w:sz w:val="20"/>
          <w:szCs w:val="20"/>
        </w:rPr>
        <w:t xml:space="preserve"> 183 ter.</w:t>
      </w:r>
    </w:p>
  </w:footnote>
  <w:footnote w:id="5">
    <w:p w:rsidR="0064490C" w:rsidRPr="005D7474" w:rsidRDefault="0064490C" w:rsidP="0057001A">
      <w:pPr>
        <w:pStyle w:val="Textonotapie"/>
        <w:ind w:right="-142"/>
        <w:rPr>
          <w:rFonts w:ascii="Times New Roman" w:hAnsi="Times New Roman" w:cs="Times New Roman"/>
        </w:rPr>
      </w:pPr>
      <w:r w:rsidRPr="005D7474">
        <w:rPr>
          <w:rStyle w:val="Refdenotaalpie"/>
          <w:rFonts w:ascii="Times New Roman" w:hAnsi="Times New Roman" w:cs="Times New Roman"/>
        </w:rPr>
        <w:footnoteRef/>
      </w:r>
      <w:r w:rsidRPr="005D7474">
        <w:rPr>
          <w:rFonts w:ascii="Times New Roman" w:hAnsi="Times New Roman" w:cs="Times New Roman"/>
        </w:rPr>
        <w:t xml:space="preserve"> Se entiende que son personas jurídicas de pequeñas dimensiones aquéllas que, según la legislación aplicable, estén autorizadas a presentar cuenta de pérdidas y ganancias abreviada.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90C" w:rsidRDefault="0064490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90C" w:rsidRPr="00A21564" w:rsidRDefault="0064490C" w:rsidP="00A21564">
    <w:pPr>
      <w:pStyle w:val="Encabezado"/>
      <w:tabs>
        <w:tab w:val="clear" w:pos="8504"/>
      </w:tabs>
      <w:ind w:left="1701"/>
      <w:jc w:val="right"/>
      <w:rPr>
        <w:rFonts w:ascii="Times New Roman" w:hAnsi="Times New Roman" w:cs="Times New Roman"/>
        <w:i/>
        <w:sz w:val="20"/>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90C" w:rsidRDefault="0064490C">
    <w:pPr>
      <w:pStyle w:val="Encabezado"/>
    </w:pPr>
    <w:r w:rsidRPr="00092B4D">
      <w:rPr>
        <w:rFonts w:ascii="Times New Roman" w:hAnsi="Times New Roman" w:cs="Times New Roman"/>
        <w:b/>
        <w:noProof/>
        <w:sz w:val="24"/>
        <w:szCs w:val="24"/>
        <w:lang w:eastAsia="es-ES"/>
      </w:rPr>
      <w:drawing>
        <wp:anchor distT="0" distB="0" distL="114300" distR="114300" simplePos="0" relativeHeight="251658240" behindDoc="0" locked="0" layoutInCell="1" allowOverlap="1">
          <wp:simplePos x="0" y="0"/>
          <wp:positionH relativeFrom="column">
            <wp:posOffset>-288851</wp:posOffset>
          </wp:positionH>
          <wp:positionV relativeFrom="paragraph">
            <wp:posOffset>-3013</wp:posOffset>
          </wp:positionV>
          <wp:extent cx="987919" cy="822606"/>
          <wp:effectExtent l="0" t="0" r="3175" b="0"/>
          <wp:wrapNone/>
          <wp:docPr id="10" name="Imagen 10" descr="Z:\NUEVO\40. OFICINA\LOGO Y PAPELERÍA FEREDE\LOGOS\FEREDE\Logo ferede-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UEVO\40. OFICINA\LOGO Y PAPELERÍA FEREDE\LOGOS\FEREDE\Logo ferede-20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828" cy="825861"/>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63A3"/>
    <w:multiLevelType w:val="hybridMultilevel"/>
    <w:tmpl w:val="4AA04112"/>
    <w:lvl w:ilvl="0" w:tplc="B602D762">
      <w:numFmt w:val="bullet"/>
      <w:lvlText w:val="-"/>
      <w:lvlJc w:val="left"/>
      <w:pPr>
        <w:ind w:left="1004" w:hanging="360"/>
      </w:pPr>
      <w:rPr>
        <w:rFonts w:ascii="Times New Roman" w:eastAsiaTheme="minorHAnsi" w:hAnsi="Times New Roman" w:cs="Times New Roman"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050670A6"/>
    <w:multiLevelType w:val="hybridMultilevel"/>
    <w:tmpl w:val="85F699C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662412"/>
    <w:multiLevelType w:val="multilevel"/>
    <w:tmpl w:val="05BA346A"/>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587F24"/>
    <w:multiLevelType w:val="multilevel"/>
    <w:tmpl w:val="BC963A0C"/>
    <w:lvl w:ilvl="0">
      <w:numFmt w:val="bullet"/>
      <w:lvlText w:val="-"/>
      <w:lvlJc w:val="left"/>
      <w:pPr>
        <w:ind w:left="360" w:hanging="360"/>
      </w:pPr>
      <w:rPr>
        <w:rFonts w:ascii="Times New Roman" w:eastAsia="Calibri"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0F3B0F8C"/>
    <w:multiLevelType w:val="hybridMultilevel"/>
    <w:tmpl w:val="394C84F6"/>
    <w:lvl w:ilvl="0" w:tplc="0C0A0001">
      <w:start w:val="1"/>
      <w:numFmt w:val="bullet"/>
      <w:lvlText w:val=""/>
      <w:lvlJc w:val="left"/>
      <w:pPr>
        <w:ind w:left="-36" w:hanging="360"/>
      </w:pPr>
      <w:rPr>
        <w:rFonts w:ascii="Symbol" w:hAnsi="Symbol" w:hint="default"/>
      </w:rPr>
    </w:lvl>
    <w:lvl w:ilvl="1" w:tplc="0C0A0001">
      <w:start w:val="1"/>
      <w:numFmt w:val="bullet"/>
      <w:lvlText w:val=""/>
      <w:lvlJc w:val="left"/>
      <w:pPr>
        <w:ind w:left="684" w:hanging="360"/>
      </w:pPr>
      <w:rPr>
        <w:rFonts w:ascii="Symbol" w:hAnsi="Symbol" w:hint="default"/>
      </w:rPr>
    </w:lvl>
    <w:lvl w:ilvl="2" w:tplc="0C0A0005" w:tentative="1">
      <w:start w:val="1"/>
      <w:numFmt w:val="bullet"/>
      <w:lvlText w:val=""/>
      <w:lvlJc w:val="left"/>
      <w:pPr>
        <w:ind w:left="1404" w:hanging="360"/>
      </w:pPr>
      <w:rPr>
        <w:rFonts w:ascii="Wingdings" w:hAnsi="Wingdings" w:hint="default"/>
      </w:rPr>
    </w:lvl>
    <w:lvl w:ilvl="3" w:tplc="0C0A0001" w:tentative="1">
      <w:start w:val="1"/>
      <w:numFmt w:val="bullet"/>
      <w:lvlText w:val=""/>
      <w:lvlJc w:val="left"/>
      <w:pPr>
        <w:ind w:left="2124" w:hanging="360"/>
      </w:pPr>
      <w:rPr>
        <w:rFonts w:ascii="Symbol" w:hAnsi="Symbol" w:hint="default"/>
      </w:rPr>
    </w:lvl>
    <w:lvl w:ilvl="4" w:tplc="0C0A0003" w:tentative="1">
      <w:start w:val="1"/>
      <w:numFmt w:val="bullet"/>
      <w:lvlText w:val="o"/>
      <w:lvlJc w:val="left"/>
      <w:pPr>
        <w:ind w:left="2844" w:hanging="360"/>
      </w:pPr>
      <w:rPr>
        <w:rFonts w:ascii="Courier New" w:hAnsi="Courier New" w:cs="Courier New" w:hint="default"/>
      </w:rPr>
    </w:lvl>
    <w:lvl w:ilvl="5" w:tplc="0C0A0005" w:tentative="1">
      <w:start w:val="1"/>
      <w:numFmt w:val="bullet"/>
      <w:lvlText w:val=""/>
      <w:lvlJc w:val="left"/>
      <w:pPr>
        <w:ind w:left="3564" w:hanging="360"/>
      </w:pPr>
      <w:rPr>
        <w:rFonts w:ascii="Wingdings" w:hAnsi="Wingdings" w:hint="default"/>
      </w:rPr>
    </w:lvl>
    <w:lvl w:ilvl="6" w:tplc="0C0A0001" w:tentative="1">
      <w:start w:val="1"/>
      <w:numFmt w:val="bullet"/>
      <w:lvlText w:val=""/>
      <w:lvlJc w:val="left"/>
      <w:pPr>
        <w:ind w:left="4284" w:hanging="360"/>
      </w:pPr>
      <w:rPr>
        <w:rFonts w:ascii="Symbol" w:hAnsi="Symbol" w:hint="default"/>
      </w:rPr>
    </w:lvl>
    <w:lvl w:ilvl="7" w:tplc="0C0A0003" w:tentative="1">
      <w:start w:val="1"/>
      <w:numFmt w:val="bullet"/>
      <w:lvlText w:val="o"/>
      <w:lvlJc w:val="left"/>
      <w:pPr>
        <w:ind w:left="5004" w:hanging="360"/>
      </w:pPr>
      <w:rPr>
        <w:rFonts w:ascii="Courier New" w:hAnsi="Courier New" w:cs="Courier New" w:hint="default"/>
      </w:rPr>
    </w:lvl>
    <w:lvl w:ilvl="8" w:tplc="0C0A0005" w:tentative="1">
      <w:start w:val="1"/>
      <w:numFmt w:val="bullet"/>
      <w:lvlText w:val=""/>
      <w:lvlJc w:val="left"/>
      <w:pPr>
        <w:ind w:left="5724" w:hanging="360"/>
      </w:pPr>
      <w:rPr>
        <w:rFonts w:ascii="Wingdings" w:hAnsi="Wingdings" w:hint="default"/>
      </w:rPr>
    </w:lvl>
  </w:abstractNum>
  <w:abstractNum w:abstractNumId="5" w15:restartNumberingAfterBreak="0">
    <w:nsid w:val="10524B55"/>
    <w:multiLevelType w:val="hybridMultilevel"/>
    <w:tmpl w:val="C45EC86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3DD34DA"/>
    <w:multiLevelType w:val="hybridMultilevel"/>
    <w:tmpl w:val="12D6184E"/>
    <w:lvl w:ilvl="0" w:tplc="C4B289DE">
      <w:start w:val="1"/>
      <w:numFmt w:val="lowerLetter"/>
      <w:lvlText w:val="%1)"/>
      <w:lvlJc w:val="left"/>
      <w:pPr>
        <w:ind w:left="720" w:hanging="360"/>
      </w:pPr>
      <w:rPr>
        <w:rFonts w:hint="default"/>
        <w:b/>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63F2CF1"/>
    <w:multiLevelType w:val="hybridMultilevel"/>
    <w:tmpl w:val="C1960F3A"/>
    <w:lvl w:ilvl="0" w:tplc="0C0A0001">
      <w:start w:val="1"/>
      <w:numFmt w:val="bullet"/>
      <w:lvlText w:val=""/>
      <w:lvlJc w:val="left"/>
      <w:pPr>
        <w:ind w:left="684" w:hanging="360"/>
      </w:pPr>
      <w:rPr>
        <w:rFonts w:ascii="Symbol" w:hAnsi="Symbol" w:hint="default"/>
      </w:rPr>
    </w:lvl>
    <w:lvl w:ilvl="1" w:tplc="0C0A0003">
      <w:start w:val="1"/>
      <w:numFmt w:val="bullet"/>
      <w:lvlText w:val="o"/>
      <w:lvlJc w:val="left"/>
      <w:pPr>
        <w:ind w:left="1404" w:hanging="360"/>
      </w:pPr>
      <w:rPr>
        <w:rFonts w:ascii="Courier New" w:hAnsi="Courier New" w:cs="Courier New" w:hint="default"/>
      </w:rPr>
    </w:lvl>
    <w:lvl w:ilvl="2" w:tplc="0C0A0005" w:tentative="1">
      <w:start w:val="1"/>
      <w:numFmt w:val="bullet"/>
      <w:lvlText w:val=""/>
      <w:lvlJc w:val="left"/>
      <w:pPr>
        <w:ind w:left="2124" w:hanging="360"/>
      </w:pPr>
      <w:rPr>
        <w:rFonts w:ascii="Wingdings" w:hAnsi="Wingdings" w:hint="default"/>
      </w:rPr>
    </w:lvl>
    <w:lvl w:ilvl="3" w:tplc="0C0A0001" w:tentative="1">
      <w:start w:val="1"/>
      <w:numFmt w:val="bullet"/>
      <w:lvlText w:val=""/>
      <w:lvlJc w:val="left"/>
      <w:pPr>
        <w:ind w:left="2844" w:hanging="360"/>
      </w:pPr>
      <w:rPr>
        <w:rFonts w:ascii="Symbol" w:hAnsi="Symbol" w:hint="default"/>
      </w:rPr>
    </w:lvl>
    <w:lvl w:ilvl="4" w:tplc="0C0A0003" w:tentative="1">
      <w:start w:val="1"/>
      <w:numFmt w:val="bullet"/>
      <w:lvlText w:val="o"/>
      <w:lvlJc w:val="left"/>
      <w:pPr>
        <w:ind w:left="3564" w:hanging="360"/>
      </w:pPr>
      <w:rPr>
        <w:rFonts w:ascii="Courier New" w:hAnsi="Courier New" w:cs="Courier New" w:hint="default"/>
      </w:rPr>
    </w:lvl>
    <w:lvl w:ilvl="5" w:tplc="0C0A0005" w:tentative="1">
      <w:start w:val="1"/>
      <w:numFmt w:val="bullet"/>
      <w:lvlText w:val=""/>
      <w:lvlJc w:val="left"/>
      <w:pPr>
        <w:ind w:left="4284" w:hanging="360"/>
      </w:pPr>
      <w:rPr>
        <w:rFonts w:ascii="Wingdings" w:hAnsi="Wingdings" w:hint="default"/>
      </w:rPr>
    </w:lvl>
    <w:lvl w:ilvl="6" w:tplc="0C0A0001" w:tentative="1">
      <w:start w:val="1"/>
      <w:numFmt w:val="bullet"/>
      <w:lvlText w:val=""/>
      <w:lvlJc w:val="left"/>
      <w:pPr>
        <w:ind w:left="5004" w:hanging="360"/>
      </w:pPr>
      <w:rPr>
        <w:rFonts w:ascii="Symbol" w:hAnsi="Symbol" w:hint="default"/>
      </w:rPr>
    </w:lvl>
    <w:lvl w:ilvl="7" w:tplc="0C0A0003" w:tentative="1">
      <w:start w:val="1"/>
      <w:numFmt w:val="bullet"/>
      <w:lvlText w:val="o"/>
      <w:lvlJc w:val="left"/>
      <w:pPr>
        <w:ind w:left="5724" w:hanging="360"/>
      </w:pPr>
      <w:rPr>
        <w:rFonts w:ascii="Courier New" w:hAnsi="Courier New" w:cs="Courier New" w:hint="default"/>
      </w:rPr>
    </w:lvl>
    <w:lvl w:ilvl="8" w:tplc="0C0A0005" w:tentative="1">
      <w:start w:val="1"/>
      <w:numFmt w:val="bullet"/>
      <w:lvlText w:val=""/>
      <w:lvlJc w:val="left"/>
      <w:pPr>
        <w:ind w:left="6444" w:hanging="360"/>
      </w:pPr>
      <w:rPr>
        <w:rFonts w:ascii="Wingdings" w:hAnsi="Wingdings" w:hint="default"/>
      </w:rPr>
    </w:lvl>
  </w:abstractNum>
  <w:abstractNum w:abstractNumId="8" w15:restartNumberingAfterBreak="0">
    <w:nsid w:val="1E0306EC"/>
    <w:multiLevelType w:val="hybridMultilevel"/>
    <w:tmpl w:val="B5A860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4371312"/>
    <w:multiLevelType w:val="hybridMultilevel"/>
    <w:tmpl w:val="4A2856B6"/>
    <w:lvl w:ilvl="0" w:tplc="FA2E7524">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15:restartNumberingAfterBreak="0">
    <w:nsid w:val="256A1272"/>
    <w:multiLevelType w:val="hybridMultilevel"/>
    <w:tmpl w:val="960822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6BE7DA5"/>
    <w:multiLevelType w:val="hybridMultilevel"/>
    <w:tmpl w:val="94A28878"/>
    <w:lvl w:ilvl="0" w:tplc="2FB48840">
      <w:start w:val="19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9280F24"/>
    <w:multiLevelType w:val="hybridMultilevel"/>
    <w:tmpl w:val="BC34A866"/>
    <w:lvl w:ilvl="0" w:tplc="34F026E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3" w15:restartNumberingAfterBreak="0">
    <w:nsid w:val="29C17DBD"/>
    <w:multiLevelType w:val="hybridMultilevel"/>
    <w:tmpl w:val="CA9422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7880FF2"/>
    <w:multiLevelType w:val="hybridMultilevel"/>
    <w:tmpl w:val="B47A1A1C"/>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80265DD"/>
    <w:multiLevelType w:val="hybridMultilevel"/>
    <w:tmpl w:val="1BA4A70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6" w15:restartNumberingAfterBreak="0">
    <w:nsid w:val="3C3A4FC7"/>
    <w:multiLevelType w:val="hybridMultilevel"/>
    <w:tmpl w:val="98544A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10052C2"/>
    <w:multiLevelType w:val="hybridMultilevel"/>
    <w:tmpl w:val="B4D28D5E"/>
    <w:lvl w:ilvl="0" w:tplc="C0E0FADE">
      <w:start w:val="1"/>
      <w:numFmt w:val="lowerLetter"/>
      <w:lvlText w:val="%1)"/>
      <w:lvlJc w:val="left"/>
      <w:pPr>
        <w:ind w:left="720" w:hanging="360"/>
      </w:pPr>
      <w:rPr>
        <w:rFonts w:ascii="Times New Roman" w:hAnsi="Times New Roman"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219789F"/>
    <w:multiLevelType w:val="hybridMultilevel"/>
    <w:tmpl w:val="803CF7F8"/>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43990637"/>
    <w:multiLevelType w:val="hybridMultilevel"/>
    <w:tmpl w:val="C45EC86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6F61DF2"/>
    <w:multiLevelType w:val="hybridMultilevel"/>
    <w:tmpl w:val="E7844D7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480F2EF8"/>
    <w:multiLevelType w:val="hybridMultilevel"/>
    <w:tmpl w:val="879E4740"/>
    <w:lvl w:ilvl="0" w:tplc="551A52A8">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48C02B29"/>
    <w:multiLevelType w:val="hybridMultilevel"/>
    <w:tmpl w:val="9DDA31EE"/>
    <w:lvl w:ilvl="0" w:tplc="0C0A0017">
      <w:start w:val="1"/>
      <w:numFmt w:val="lowerLetter"/>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94106BE"/>
    <w:multiLevelType w:val="hybridMultilevel"/>
    <w:tmpl w:val="0998463A"/>
    <w:lvl w:ilvl="0" w:tplc="7EAC3068">
      <w:start w:val="1"/>
      <w:numFmt w:val="lowerLetter"/>
      <w:lvlText w:val="%1)"/>
      <w:lvlJc w:val="left"/>
      <w:pPr>
        <w:ind w:left="1080" w:hanging="360"/>
      </w:pPr>
      <w:rPr>
        <w:rFonts w:hint="default"/>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52553FF5"/>
    <w:multiLevelType w:val="hybridMultilevel"/>
    <w:tmpl w:val="CDDE5CE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3885C18"/>
    <w:multiLevelType w:val="hybridMultilevel"/>
    <w:tmpl w:val="7C4E4234"/>
    <w:lvl w:ilvl="0" w:tplc="B602D762">
      <w:numFmt w:val="bullet"/>
      <w:lvlText w:val="-"/>
      <w:lvlJc w:val="left"/>
      <w:pPr>
        <w:ind w:left="578" w:hanging="360"/>
      </w:pPr>
      <w:rPr>
        <w:rFonts w:ascii="Times New Roman" w:eastAsiaTheme="minorHAnsi" w:hAnsi="Times New Roman" w:cs="Times New Roman"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6" w15:restartNumberingAfterBreak="0">
    <w:nsid w:val="5A497B2B"/>
    <w:multiLevelType w:val="hybridMultilevel"/>
    <w:tmpl w:val="0AD013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BC31686"/>
    <w:multiLevelType w:val="hybridMultilevel"/>
    <w:tmpl w:val="78501C70"/>
    <w:lvl w:ilvl="0" w:tplc="BE08E890">
      <w:numFmt w:val="bullet"/>
      <w:lvlText w:val="-"/>
      <w:lvlJc w:val="left"/>
      <w:pPr>
        <w:ind w:left="502" w:hanging="360"/>
      </w:pPr>
      <w:rPr>
        <w:rFonts w:ascii="Times New Roman" w:eastAsiaTheme="minorHAnsi" w:hAnsi="Times New Roman"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8" w15:restartNumberingAfterBreak="0">
    <w:nsid w:val="5D0548B5"/>
    <w:multiLevelType w:val="hybridMultilevel"/>
    <w:tmpl w:val="ED44E19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5DE97CDE"/>
    <w:multiLevelType w:val="hybridMultilevel"/>
    <w:tmpl w:val="0F4A0684"/>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0" w15:restartNumberingAfterBreak="0">
    <w:nsid w:val="5E2A3202"/>
    <w:multiLevelType w:val="hybridMultilevel"/>
    <w:tmpl w:val="C45EC86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2F81D78"/>
    <w:multiLevelType w:val="hybridMultilevel"/>
    <w:tmpl w:val="4BC67720"/>
    <w:lvl w:ilvl="0" w:tplc="FF5AA7A8">
      <w:start w:val="1"/>
      <w:numFmt w:val="upperRoman"/>
      <w:lvlText w:val="%1."/>
      <w:lvlJc w:val="left"/>
      <w:pPr>
        <w:ind w:left="1430" w:hanging="72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32" w15:restartNumberingAfterBreak="0">
    <w:nsid w:val="633379D1"/>
    <w:multiLevelType w:val="hybridMultilevel"/>
    <w:tmpl w:val="40B4B1A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3" w15:restartNumberingAfterBreak="0">
    <w:nsid w:val="685D7F67"/>
    <w:multiLevelType w:val="hybridMultilevel"/>
    <w:tmpl w:val="8858FC7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BE455A8"/>
    <w:multiLevelType w:val="hybridMultilevel"/>
    <w:tmpl w:val="99E21BFC"/>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BF7410D"/>
    <w:multiLevelType w:val="hybridMultilevel"/>
    <w:tmpl w:val="C3727130"/>
    <w:lvl w:ilvl="0" w:tplc="B602D762">
      <w:numFmt w:val="bullet"/>
      <w:lvlText w:val="-"/>
      <w:lvlJc w:val="left"/>
      <w:pPr>
        <w:ind w:left="1068" w:hanging="360"/>
      </w:pPr>
      <w:rPr>
        <w:rFonts w:ascii="Times New Roman" w:eastAsiaTheme="minorHAns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6" w15:restartNumberingAfterBreak="0">
    <w:nsid w:val="746D4353"/>
    <w:multiLevelType w:val="multilevel"/>
    <w:tmpl w:val="ABBCB60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7" w15:restartNumberingAfterBreak="0">
    <w:nsid w:val="75800F84"/>
    <w:multiLevelType w:val="hybridMultilevel"/>
    <w:tmpl w:val="0E2E729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15:restartNumberingAfterBreak="0">
    <w:nsid w:val="771A648F"/>
    <w:multiLevelType w:val="hybridMultilevel"/>
    <w:tmpl w:val="3280D748"/>
    <w:lvl w:ilvl="0" w:tplc="90E4E950">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7B2517F0"/>
    <w:multiLevelType w:val="hybridMultilevel"/>
    <w:tmpl w:val="0D04C59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15:restartNumberingAfterBreak="0">
    <w:nsid w:val="7CF05043"/>
    <w:multiLevelType w:val="hybridMultilevel"/>
    <w:tmpl w:val="B4103EF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E66621C"/>
    <w:multiLevelType w:val="hybridMultilevel"/>
    <w:tmpl w:val="230CE8A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15:restartNumberingAfterBreak="0">
    <w:nsid w:val="7E7A5562"/>
    <w:multiLevelType w:val="hybridMultilevel"/>
    <w:tmpl w:val="AB1E2F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E9D3140"/>
    <w:multiLevelType w:val="hybridMultilevel"/>
    <w:tmpl w:val="20720528"/>
    <w:lvl w:ilvl="0" w:tplc="0C0A0001">
      <w:start w:val="1"/>
      <w:numFmt w:val="bullet"/>
      <w:lvlText w:val=""/>
      <w:lvlJc w:val="left"/>
      <w:pPr>
        <w:ind w:left="-696" w:hanging="360"/>
      </w:pPr>
      <w:rPr>
        <w:rFonts w:ascii="Symbol" w:hAnsi="Symbol" w:hint="default"/>
      </w:rPr>
    </w:lvl>
    <w:lvl w:ilvl="1" w:tplc="0C0A0003" w:tentative="1">
      <w:start w:val="1"/>
      <w:numFmt w:val="bullet"/>
      <w:lvlText w:val="o"/>
      <w:lvlJc w:val="left"/>
      <w:pPr>
        <w:ind w:left="24" w:hanging="360"/>
      </w:pPr>
      <w:rPr>
        <w:rFonts w:ascii="Courier New" w:hAnsi="Courier New" w:cs="Courier New" w:hint="default"/>
      </w:rPr>
    </w:lvl>
    <w:lvl w:ilvl="2" w:tplc="0C0A0005" w:tentative="1">
      <w:start w:val="1"/>
      <w:numFmt w:val="bullet"/>
      <w:lvlText w:val=""/>
      <w:lvlJc w:val="left"/>
      <w:pPr>
        <w:ind w:left="744" w:hanging="360"/>
      </w:pPr>
      <w:rPr>
        <w:rFonts w:ascii="Wingdings" w:hAnsi="Wingdings" w:hint="default"/>
      </w:rPr>
    </w:lvl>
    <w:lvl w:ilvl="3" w:tplc="0C0A0001" w:tentative="1">
      <w:start w:val="1"/>
      <w:numFmt w:val="bullet"/>
      <w:lvlText w:val=""/>
      <w:lvlJc w:val="left"/>
      <w:pPr>
        <w:ind w:left="1464" w:hanging="360"/>
      </w:pPr>
      <w:rPr>
        <w:rFonts w:ascii="Symbol" w:hAnsi="Symbol" w:hint="default"/>
      </w:rPr>
    </w:lvl>
    <w:lvl w:ilvl="4" w:tplc="0C0A0003" w:tentative="1">
      <w:start w:val="1"/>
      <w:numFmt w:val="bullet"/>
      <w:lvlText w:val="o"/>
      <w:lvlJc w:val="left"/>
      <w:pPr>
        <w:ind w:left="2184" w:hanging="360"/>
      </w:pPr>
      <w:rPr>
        <w:rFonts w:ascii="Courier New" w:hAnsi="Courier New" w:cs="Courier New" w:hint="default"/>
      </w:rPr>
    </w:lvl>
    <w:lvl w:ilvl="5" w:tplc="0C0A0005" w:tentative="1">
      <w:start w:val="1"/>
      <w:numFmt w:val="bullet"/>
      <w:lvlText w:val=""/>
      <w:lvlJc w:val="left"/>
      <w:pPr>
        <w:ind w:left="2904" w:hanging="360"/>
      </w:pPr>
      <w:rPr>
        <w:rFonts w:ascii="Wingdings" w:hAnsi="Wingdings" w:hint="default"/>
      </w:rPr>
    </w:lvl>
    <w:lvl w:ilvl="6" w:tplc="0C0A0001" w:tentative="1">
      <w:start w:val="1"/>
      <w:numFmt w:val="bullet"/>
      <w:lvlText w:val=""/>
      <w:lvlJc w:val="left"/>
      <w:pPr>
        <w:ind w:left="3624" w:hanging="360"/>
      </w:pPr>
      <w:rPr>
        <w:rFonts w:ascii="Symbol" w:hAnsi="Symbol" w:hint="default"/>
      </w:rPr>
    </w:lvl>
    <w:lvl w:ilvl="7" w:tplc="0C0A0003" w:tentative="1">
      <w:start w:val="1"/>
      <w:numFmt w:val="bullet"/>
      <w:lvlText w:val="o"/>
      <w:lvlJc w:val="left"/>
      <w:pPr>
        <w:ind w:left="4344" w:hanging="360"/>
      </w:pPr>
      <w:rPr>
        <w:rFonts w:ascii="Courier New" w:hAnsi="Courier New" w:cs="Courier New" w:hint="default"/>
      </w:rPr>
    </w:lvl>
    <w:lvl w:ilvl="8" w:tplc="0C0A0005" w:tentative="1">
      <w:start w:val="1"/>
      <w:numFmt w:val="bullet"/>
      <w:lvlText w:val=""/>
      <w:lvlJc w:val="left"/>
      <w:pPr>
        <w:ind w:left="5064" w:hanging="360"/>
      </w:pPr>
      <w:rPr>
        <w:rFonts w:ascii="Wingdings" w:hAnsi="Wingdings" w:hint="default"/>
      </w:rPr>
    </w:lvl>
  </w:abstractNum>
  <w:num w:numId="1">
    <w:abstractNumId w:val="11"/>
  </w:num>
  <w:num w:numId="2">
    <w:abstractNumId w:val="31"/>
  </w:num>
  <w:num w:numId="3">
    <w:abstractNumId w:val="43"/>
  </w:num>
  <w:num w:numId="4">
    <w:abstractNumId w:val="7"/>
  </w:num>
  <w:num w:numId="5">
    <w:abstractNumId w:val="26"/>
  </w:num>
  <w:num w:numId="6">
    <w:abstractNumId w:val="25"/>
  </w:num>
  <w:num w:numId="7">
    <w:abstractNumId w:val="27"/>
  </w:num>
  <w:num w:numId="8">
    <w:abstractNumId w:val="3"/>
  </w:num>
  <w:num w:numId="9">
    <w:abstractNumId w:val="5"/>
  </w:num>
  <w:num w:numId="10">
    <w:abstractNumId w:val="38"/>
  </w:num>
  <w:num w:numId="11">
    <w:abstractNumId w:val="29"/>
  </w:num>
  <w:num w:numId="12">
    <w:abstractNumId w:val="35"/>
  </w:num>
  <w:num w:numId="13">
    <w:abstractNumId w:val="0"/>
  </w:num>
  <w:num w:numId="14">
    <w:abstractNumId w:val="28"/>
  </w:num>
  <w:num w:numId="15">
    <w:abstractNumId w:val="19"/>
  </w:num>
  <w:num w:numId="16">
    <w:abstractNumId w:val="30"/>
  </w:num>
  <w:num w:numId="17">
    <w:abstractNumId w:val="21"/>
  </w:num>
  <w:num w:numId="18">
    <w:abstractNumId w:val="36"/>
  </w:num>
  <w:num w:numId="19">
    <w:abstractNumId w:val="33"/>
  </w:num>
  <w:num w:numId="20">
    <w:abstractNumId w:val="24"/>
  </w:num>
  <w:num w:numId="21">
    <w:abstractNumId w:val="17"/>
  </w:num>
  <w:num w:numId="22">
    <w:abstractNumId w:val="39"/>
  </w:num>
  <w:num w:numId="23">
    <w:abstractNumId w:val="20"/>
  </w:num>
  <w:num w:numId="24">
    <w:abstractNumId w:val="18"/>
  </w:num>
  <w:num w:numId="25">
    <w:abstractNumId w:val="13"/>
  </w:num>
  <w:num w:numId="26">
    <w:abstractNumId w:val="22"/>
  </w:num>
  <w:num w:numId="27">
    <w:abstractNumId w:val="40"/>
  </w:num>
  <w:num w:numId="28">
    <w:abstractNumId w:val="8"/>
  </w:num>
  <w:num w:numId="29">
    <w:abstractNumId w:val="6"/>
  </w:num>
  <w:num w:numId="30">
    <w:abstractNumId w:val="12"/>
  </w:num>
  <w:num w:numId="31">
    <w:abstractNumId w:val="9"/>
  </w:num>
  <w:num w:numId="32">
    <w:abstractNumId w:val="32"/>
  </w:num>
  <w:num w:numId="33">
    <w:abstractNumId w:val="16"/>
  </w:num>
  <w:num w:numId="34">
    <w:abstractNumId w:val="37"/>
  </w:num>
  <w:num w:numId="35">
    <w:abstractNumId w:val="10"/>
  </w:num>
  <w:num w:numId="36">
    <w:abstractNumId w:val="42"/>
  </w:num>
  <w:num w:numId="37">
    <w:abstractNumId w:val="4"/>
  </w:num>
  <w:num w:numId="38">
    <w:abstractNumId w:val="14"/>
  </w:num>
  <w:num w:numId="39">
    <w:abstractNumId w:val="34"/>
  </w:num>
  <w:num w:numId="40">
    <w:abstractNumId w:val="41"/>
  </w:num>
  <w:num w:numId="41">
    <w:abstractNumId w:val="1"/>
  </w:num>
  <w:num w:numId="42">
    <w:abstractNumId w:val="23"/>
  </w:num>
  <w:num w:numId="43">
    <w:abstractNumId w:val="2"/>
  </w:num>
  <w:num w:numId="4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
  <w:rsids>
    <w:rsidRoot w:val="00ED2A78"/>
    <w:rsid w:val="00006D28"/>
    <w:rsid w:val="000162C8"/>
    <w:rsid w:val="00025BAE"/>
    <w:rsid w:val="00026435"/>
    <w:rsid w:val="00050BD0"/>
    <w:rsid w:val="000734B4"/>
    <w:rsid w:val="00075057"/>
    <w:rsid w:val="00090E06"/>
    <w:rsid w:val="000920CF"/>
    <w:rsid w:val="00092B4D"/>
    <w:rsid w:val="000B3F81"/>
    <w:rsid w:val="000D1765"/>
    <w:rsid w:val="000D3377"/>
    <w:rsid w:val="000D7553"/>
    <w:rsid w:val="000E05BA"/>
    <w:rsid w:val="000F774A"/>
    <w:rsid w:val="00105C7E"/>
    <w:rsid w:val="001075A7"/>
    <w:rsid w:val="001125A0"/>
    <w:rsid w:val="00124F27"/>
    <w:rsid w:val="00132864"/>
    <w:rsid w:val="00136950"/>
    <w:rsid w:val="0014009F"/>
    <w:rsid w:val="00141BE8"/>
    <w:rsid w:val="0015078D"/>
    <w:rsid w:val="0015734B"/>
    <w:rsid w:val="00157C3F"/>
    <w:rsid w:val="00163AE6"/>
    <w:rsid w:val="00167626"/>
    <w:rsid w:val="0017099D"/>
    <w:rsid w:val="00180A19"/>
    <w:rsid w:val="00181EB9"/>
    <w:rsid w:val="0019200E"/>
    <w:rsid w:val="00193E94"/>
    <w:rsid w:val="001A0B8A"/>
    <w:rsid w:val="001A0F6A"/>
    <w:rsid w:val="001A1BF3"/>
    <w:rsid w:val="001A316D"/>
    <w:rsid w:val="001A5DB8"/>
    <w:rsid w:val="001B1351"/>
    <w:rsid w:val="001B3AD2"/>
    <w:rsid w:val="001C2085"/>
    <w:rsid w:val="001D1C3C"/>
    <w:rsid w:val="001D596D"/>
    <w:rsid w:val="001E4E07"/>
    <w:rsid w:val="001F2378"/>
    <w:rsid w:val="001F2868"/>
    <w:rsid w:val="002006FF"/>
    <w:rsid w:val="00213C24"/>
    <w:rsid w:val="00215FFB"/>
    <w:rsid w:val="002174BA"/>
    <w:rsid w:val="00222041"/>
    <w:rsid w:val="002405A3"/>
    <w:rsid w:val="00255A3C"/>
    <w:rsid w:val="00265277"/>
    <w:rsid w:val="00266EB5"/>
    <w:rsid w:val="00267D9A"/>
    <w:rsid w:val="00291C8A"/>
    <w:rsid w:val="002A49A9"/>
    <w:rsid w:val="002B113B"/>
    <w:rsid w:val="002B3BC3"/>
    <w:rsid w:val="002B6BAD"/>
    <w:rsid w:val="002C11CB"/>
    <w:rsid w:val="002C2759"/>
    <w:rsid w:val="002D6DEB"/>
    <w:rsid w:val="002E45F0"/>
    <w:rsid w:val="002E5E97"/>
    <w:rsid w:val="002F56E1"/>
    <w:rsid w:val="002F7038"/>
    <w:rsid w:val="00306115"/>
    <w:rsid w:val="00307A3C"/>
    <w:rsid w:val="0031608E"/>
    <w:rsid w:val="0031777B"/>
    <w:rsid w:val="00323937"/>
    <w:rsid w:val="003407E0"/>
    <w:rsid w:val="00351E5C"/>
    <w:rsid w:val="00362784"/>
    <w:rsid w:val="0036659D"/>
    <w:rsid w:val="0037336D"/>
    <w:rsid w:val="003736B9"/>
    <w:rsid w:val="00374DE4"/>
    <w:rsid w:val="00395665"/>
    <w:rsid w:val="003A2E5D"/>
    <w:rsid w:val="003C3C77"/>
    <w:rsid w:val="003C57F9"/>
    <w:rsid w:val="003F0EE3"/>
    <w:rsid w:val="003F2007"/>
    <w:rsid w:val="00401EBC"/>
    <w:rsid w:val="00402B2F"/>
    <w:rsid w:val="00403491"/>
    <w:rsid w:val="00420F64"/>
    <w:rsid w:val="004241FC"/>
    <w:rsid w:val="00426D6C"/>
    <w:rsid w:val="004302BE"/>
    <w:rsid w:val="00434535"/>
    <w:rsid w:val="00445DA3"/>
    <w:rsid w:val="00452D57"/>
    <w:rsid w:val="00456F0B"/>
    <w:rsid w:val="00461C64"/>
    <w:rsid w:val="004663CE"/>
    <w:rsid w:val="0047103C"/>
    <w:rsid w:val="00484267"/>
    <w:rsid w:val="00495E4B"/>
    <w:rsid w:val="00496019"/>
    <w:rsid w:val="004A1ECC"/>
    <w:rsid w:val="004C59B2"/>
    <w:rsid w:val="004C6A1D"/>
    <w:rsid w:val="004D65A8"/>
    <w:rsid w:val="004D6D07"/>
    <w:rsid w:val="004E0B48"/>
    <w:rsid w:val="004E1137"/>
    <w:rsid w:val="004E11AD"/>
    <w:rsid w:val="004F5932"/>
    <w:rsid w:val="005108FB"/>
    <w:rsid w:val="00511510"/>
    <w:rsid w:val="0051288E"/>
    <w:rsid w:val="00514F1C"/>
    <w:rsid w:val="005170CA"/>
    <w:rsid w:val="00536DDB"/>
    <w:rsid w:val="0057001A"/>
    <w:rsid w:val="00572436"/>
    <w:rsid w:val="00572455"/>
    <w:rsid w:val="005845E2"/>
    <w:rsid w:val="0058513E"/>
    <w:rsid w:val="00585E1E"/>
    <w:rsid w:val="00595AEC"/>
    <w:rsid w:val="005962A8"/>
    <w:rsid w:val="005964F3"/>
    <w:rsid w:val="005A17BB"/>
    <w:rsid w:val="005A1984"/>
    <w:rsid w:val="005C108A"/>
    <w:rsid w:val="005C271A"/>
    <w:rsid w:val="005C4B1B"/>
    <w:rsid w:val="005C7861"/>
    <w:rsid w:val="005D22E3"/>
    <w:rsid w:val="005D6622"/>
    <w:rsid w:val="005D7474"/>
    <w:rsid w:val="005E08CA"/>
    <w:rsid w:val="005E4221"/>
    <w:rsid w:val="005E7DD2"/>
    <w:rsid w:val="005F7593"/>
    <w:rsid w:val="00607D33"/>
    <w:rsid w:val="00615414"/>
    <w:rsid w:val="006173C3"/>
    <w:rsid w:val="00617DAF"/>
    <w:rsid w:val="00626173"/>
    <w:rsid w:val="00631634"/>
    <w:rsid w:val="00635B70"/>
    <w:rsid w:val="00635EF7"/>
    <w:rsid w:val="0064490C"/>
    <w:rsid w:val="00655D68"/>
    <w:rsid w:val="00662497"/>
    <w:rsid w:val="00663541"/>
    <w:rsid w:val="00663D13"/>
    <w:rsid w:val="006704E5"/>
    <w:rsid w:val="006729B3"/>
    <w:rsid w:val="0067797F"/>
    <w:rsid w:val="006850CB"/>
    <w:rsid w:val="0069145F"/>
    <w:rsid w:val="00692E89"/>
    <w:rsid w:val="006C0183"/>
    <w:rsid w:val="006C2801"/>
    <w:rsid w:val="006C7B5C"/>
    <w:rsid w:val="006D036A"/>
    <w:rsid w:val="006D212B"/>
    <w:rsid w:val="006D32BD"/>
    <w:rsid w:val="006E1C82"/>
    <w:rsid w:val="006E232B"/>
    <w:rsid w:val="006E3D2F"/>
    <w:rsid w:val="007029D3"/>
    <w:rsid w:val="00703127"/>
    <w:rsid w:val="00707ADC"/>
    <w:rsid w:val="007138B3"/>
    <w:rsid w:val="0071676B"/>
    <w:rsid w:val="00744E90"/>
    <w:rsid w:val="00745C23"/>
    <w:rsid w:val="00762B86"/>
    <w:rsid w:val="0077604A"/>
    <w:rsid w:val="007957B1"/>
    <w:rsid w:val="007A339B"/>
    <w:rsid w:val="007A4D1C"/>
    <w:rsid w:val="007C11D5"/>
    <w:rsid w:val="007C1CBF"/>
    <w:rsid w:val="007C7DA5"/>
    <w:rsid w:val="007E326E"/>
    <w:rsid w:val="007E414E"/>
    <w:rsid w:val="007E7951"/>
    <w:rsid w:val="007F0385"/>
    <w:rsid w:val="007F22C0"/>
    <w:rsid w:val="007F3FB8"/>
    <w:rsid w:val="007F701E"/>
    <w:rsid w:val="00800ADA"/>
    <w:rsid w:val="00805D0F"/>
    <w:rsid w:val="008104AB"/>
    <w:rsid w:val="00816838"/>
    <w:rsid w:val="008216C7"/>
    <w:rsid w:val="00825F94"/>
    <w:rsid w:val="00827510"/>
    <w:rsid w:val="00866255"/>
    <w:rsid w:val="008673FF"/>
    <w:rsid w:val="00867C85"/>
    <w:rsid w:val="008750A1"/>
    <w:rsid w:val="00892F82"/>
    <w:rsid w:val="00897463"/>
    <w:rsid w:val="008C6B3E"/>
    <w:rsid w:val="008D6C76"/>
    <w:rsid w:val="008E3E59"/>
    <w:rsid w:val="008E612E"/>
    <w:rsid w:val="009023E2"/>
    <w:rsid w:val="00926485"/>
    <w:rsid w:val="009266CE"/>
    <w:rsid w:val="00940114"/>
    <w:rsid w:val="00943B32"/>
    <w:rsid w:val="009460EE"/>
    <w:rsid w:val="00951EF7"/>
    <w:rsid w:val="009818EC"/>
    <w:rsid w:val="00994C99"/>
    <w:rsid w:val="009A1DBC"/>
    <w:rsid w:val="009B3125"/>
    <w:rsid w:val="009B3841"/>
    <w:rsid w:val="009C2895"/>
    <w:rsid w:val="009C6912"/>
    <w:rsid w:val="009D1421"/>
    <w:rsid w:val="009D2553"/>
    <w:rsid w:val="009E18AB"/>
    <w:rsid w:val="009E1D63"/>
    <w:rsid w:val="009E25D0"/>
    <w:rsid w:val="00A02EA8"/>
    <w:rsid w:val="00A10498"/>
    <w:rsid w:val="00A14DB1"/>
    <w:rsid w:val="00A15C62"/>
    <w:rsid w:val="00A21564"/>
    <w:rsid w:val="00A21FAF"/>
    <w:rsid w:val="00A225C8"/>
    <w:rsid w:val="00A22B68"/>
    <w:rsid w:val="00A30C0B"/>
    <w:rsid w:val="00A32EDC"/>
    <w:rsid w:val="00A33F2C"/>
    <w:rsid w:val="00A3525A"/>
    <w:rsid w:val="00A3664D"/>
    <w:rsid w:val="00A5334D"/>
    <w:rsid w:val="00A64DDC"/>
    <w:rsid w:val="00A730AE"/>
    <w:rsid w:val="00A76E6C"/>
    <w:rsid w:val="00A77E3B"/>
    <w:rsid w:val="00A77F63"/>
    <w:rsid w:val="00A8134A"/>
    <w:rsid w:val="00A86196"/>
    <w:rsid w:val="00A9587B"/>
    <w:rsid w:val="00AA4EAB"/>
    <w:rsid w:val="00AC32AA"/>
    <w:rsid w:val="00AE0E7D"/>
    <w:rsid w:val="00AE30A4"/>
    <w:rsid w:val="00AE49DE"/>
    <w:rsid w:val="00AE5F25"/>
    <w:rsid w:val="00AF3386"/>
    <w:rsid w:val="00B10D66"/>
    <w:rsid w:val="00B21F86"/>
    <w:rsid w:val="00B25296"/>
    <w:rsid w:val="00B30A09"/>
    <w:rsid w:val="00B331A8"/>
    <w:rsid w:val="00B41DA4"/>
    <w:rsid w:val="00B47F06"/>
    <w:rsid w:val="00B50B9C"/>
    <w:rsid w:val="00B574F5"/>
    <w:rsid w:val="00B63198"/>
    <w:rsid w:val="00B63B15"/>
    <w:rsid w:val="00B6600B"/>
    <w:rsid w:val="00B6685A"/>
    <w:rsid w:val="00B6791A"/>
    <w:rsid w:val="00B7730D"/>
    <w:rsid w:val="00B95185"/>
    <w:rsid w:val="00BA35ED"/>
    <w:rsid w:val="00BA4CEC"/>
    <w:rsid w:val="00BB0BBC"/>
    <w:rsid w:val="00BC2457"/>
    <w:rsid w:val="00BC28D4"/>
    <w:rsid w:val="00BC741E"/>
    <w:rsid w:val="00BF1BF6"/>
    <w:rsid w:val="00C2149D"/>
    <w:rsid w:val="00C272E5"/>
    <w:rsid w:val="00C278EB"/>
    <w:rsid w:val="00C27F92"/>
    <w:rsid w:val="00C36A7A"/>
    <w:rsid w:val="00C513C7"/>
    <w:rsid w:val="00C51634"/>
    <w:rsid w:val="00C55CC7"/>
    <w:rsid w:val="00C63876"/>
    <w:rsid w:val="00C74334"/>
    <w:rsid w:val="00C81B2E"/>
    <w:rsid w:val="00C82867"/>
    <w:rsid w:val="00C82E5C"/>
    <w:rsid w:val="00C876BE"/>
    <w:rsid w:val="00C93227"/>
    <w:rsid w:val="00CA09CB"/>
    <w:rsid w:val="00CA30AF"/>
    <w:rsid w:val="00CC4F70"/>
    <w:rsid w:val="00CC6688"/>
    <w:rsid w:val="00CC7FB7"/>
    <w:rsid w:val="00CE7266"/>
    <w:rsid w:val="00CF3BFB"/>
    <w:rsid w:val="00CF67B1"/>
    <w:rsid w:val="00CF6B00"/>
    <w:rsid w:val="00D2595A"/>
    <w:rsid w:val="00D26097"/>
    <w:rsid w:val="00D3631C"/>
    <w:rsid w:val="00D51A8E"/>
    <w:rsid w:val="00D662EB"/>
    <w:rsid w:val="00D73751"/>
    <w:rsid w:val="00D74AC5"/>
    <w:rsid w:val="00D9785C"/>
    <w:rsid w:val="00DA2E77"/>
    <w:rsid w:val="00DB6536"/>
    <w:rsid w:val="00DC49F7"/>
    <w:rsid w:val="00DD0ED9"/>
    <w:rsid w:val="00DE7AF7"/>
    <w:rsid w:val="00DF7AB0"/>
    <w:rsid w:val="00E0391F"/>
    <w:rsid w:val="00E06B29"/>
    <w:rsid w:val="00E06D6D"/>
    <w:rsid w:val="00E44711"/>
    <w:rsid w:val="00E4548C"/>
    <w:rsid w:val="00E54538"/>
    <w:rsid w:val="00E6181B"/>
    <w:rsid w:val="00E666C2"/>
    <w:rsid w:val="00E70691"/>
    <w:rsid w:val="00E71BAF"/>
    <w:rsid w:val="00E74691"/>
    <w:rsid w:val="00E76990"/>
    <w:rsid w:val="00E905B7"/>
    <w:rsid w:val="00E944E5"/>
    <w:rsid w:val="00EC21F6"/>
    <w:rsid w:val="00EC4A96"/>
    <w:rsid w:val="00ED2A78"/>
    <w:rsid w:val="00EE127D"/>
    <w:rsid w:val="00EF19D2"/>
    <w:rsid w:val="00EF3132"/>
    <w:rsid w:val="00EF4D84"/>
    <w:rsid w:val="00EF6847"/>
    <w:rsid w:val="00F00FD6"/>
    <w:rsid w:val="00F01073"/>
    <w:rsid w:val="00F02DB0"/>
    <w:rsid w:val="00F1187A"/>
    <w:rsid w:val="00F20ED1"/>
    <w:rsid w:val="00F217ED"/>
    <w:rsid w:val="00F35D82"/>
    <w:rsid w:val="00F44D6A"/>
    <w:rsid w:val="00F520F6"/>
    <w:rsid w:val="00F56351"/>
    <w:rsid w:val="00F64AAB"/>
    <w:rsid w:val="00F925B3"/>
    <w:rsid w:val="00F93006"/>
    <w:rsid w:val="00F95D4E"/>
    <w:rsid w:val="00F96967"/>
    <w:rsid w:val="00FB0C92"/>
    <w:rsid w:val="00FC043D"/>
    <w:rsid w:val="00FC1181"/>
    <w:rsid w:val="00FC54EF"/>
    <w:rsid w:val="00FD7429"/>
    <w:rsid w:val="00FE091F"/>
    <w:rsid w:val="00FF0945"/>
    <w:rsid w:val="00FF448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3"/>
    <o:shapelayout v:ext="edit">
      <o:idmap v:ext="edit" data="1"/>
    </o:shapelayout>
  </w:shapeDefaults>
  <w:decimalSymbol w:val=","/>
  <w:listSeparator w:val=";"/>
  <w15:docId w15:val="{45AB3967-50D9-4B4D-B4DB-E84972A4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2AA"/>
  </w:style>
  <w:style w:type="paragraph" w:styleId="Ttulo1">
    <w:name w:val="heading 1"/>
    <w:basedOn w:val="Normal"/>
    <w:next w:val="Normal"/>
    <w:link w:val="Ttulo1Car"/>
    <w:uiPriority w:val="9"/>
    <w:qFormat/>
    <w:rsid w:val="00CE726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CE726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link w:val="Ttulo3Car"/>
    <w:uiPriority w:val="9"/>
    <w:qFormat/>
    <w:rsid w:val="00CE7266"/>
    <w:pPr>
      <w:spacing w:before="100" w:beforeAutospacing="1" w:after="100" w:afterAutospacing="1" w:line="240" w:lineRule="auto"/>
      <w:outlineLvl w:val="2"/>
    </w:pPr>
    <w:rPr>
      <w:rFonts w:ascii="Times New Roman" w:eastAsia="Times New Roman" w:hAnsi="Times New Roman" w:cs="Times New Roman"/>
      <w:b/>
      <w:bCs/>
      <w:color w:val="4472C4" w:themeColor="accent1"/>
      <w:sz w:val="24"/>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C3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AC32AA"/>
    <w:pPr>
      <w:ind w:left="720"/>
      <w:contextualSpacing/>
    </w:pPr>
  </w:style>
  <w:style w:type="character" w:styleId="Textoennegrita">
    <w:name w:val="Strong"/>
    <w:basedOn w:val="Fuentedeprrafopredeter"/>
    <w:uiPriority w:val="22"/>
    <w:qFormat/>
    <w:rsid w:val="00AC32AA"/>
    <w:rPr>
      <w:b/>
      <w:bCs/>
    </w:rPr>
  </w:style>
  <w:style w:type="paragraph" w:styleId="Textodeglobo">
    <w:name w:val="Balloon Text"/>
    <w:basedOn w:val="Normal"/>
    <w:link w:val="TextodegloboCar"/>
    <w:uiPriority w:val="99"/>
    <w:semiHidden/>
    <w:unhideWhenUsed/>
    <w:rsid w:val="00AC32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32AA"/>
    <w:rPr>
      <w:rFonts w:ascii="Segoe UI" w:hAnsi="Segoe UI" w:cs="Segoe UI"/>
      <w:sz w:val="18"/>
      <w:szCs w:val="18"/>
    </w:rPr>
  </w:style>
  <w:style w:type="paragraph" w:customStyle="1" w:styleId="parrafo">
    <w:name w:val="parrafo"/>
    <w:basedOn w:val="Normal"/>
    <w:rsid w:val="00AC32A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AC32A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unhideWhenUsed/>
    <w:rsid w:val="00AC32AA"/>
    <w:pPr>
      <w:spacing w:after="0" w:line="240" w:lineRule="auto"/>
    </w:pPr>
    <w:rPr>
      <w:sz w:val="20"/>
      <w:szCs w:val="20"/>
    </w:rPr>
  </w:style>
  <w:style w:type="character" w:customStyle="1" w:styleId="TextonotapieCar">
    <w:name w:val="Texto nota pie Car"/>
    <w:basedOn w:val="Fuentedeprrafopredeter"/>
    <w:link w:val="Textonotapie"/>
    <w:rsid w:val="00AC32AA"/>
    <w:rPr>
      <w:sz w:val="20"/>
      <w:szCs w:val="20"/>
    </w:rPr>
  </w:style>
  <w:style w:type="character" w:styleId="Refdenotaalpie">
    <w:name w:val="footnote reference"/>
    <w:basedOn w:val="Fuentedeprrafopredeter"/>
    <w:unhideWhenUsed/>
    <w:rsid w:val="00AC32AA"/>
    <w:rPr>
      <w:vertAlign w:val="superscript"/>
    </w:rPr>
  </w:style>
  <w:style w:type="paragraph" w:styleId="Encabezado">
    <w:name w:val="header"/>
    <w:basedOn w:val="Normal"/>
    <w:link w:val="EncabezadoCar"/>
    <w:uiPriority w:val="99"/>
    <w:unhideWhenUsed/>
    <w:rsid w:val="00090E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90E06"/>
  </w:style>
  <w:style w:type="paragraph" w:styleId="Piedepgina">
    <w:name w:val="footer"/>
    <w:basedOn w:val="Normal"/>
    <w:link w:val="PiedepginaCar"/>
    <w:uiPriority w:val="99"/>
    <w:unhideWhenUsed/>
    <w:rsid w:val="00090E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0E06"/>
  </w:style>
  <w:style w:type="character" w:styleId="nfasis">
    <w:name w:val="Emphasis"/>
    <w:basedOn w:val="Fuentedeprrafopredeter"/>
    <w:uiPriority w:val="20"/>
    <w:qFormat/>
    <w:rsid w:val="007F0385"/>
    <w:rPr>
      <w:i/>
      <w:iCs/>
    </w:rPr>
  </w:style>
  <w:style w:type="table" w:customStyle="1" w:styleId="Tablaconcuadrcula1">
    <w:name w:val="Tabla con cuadrícula1"/>
    <w:basedOn w:val="Tablanormal"/>
    <w:next w:val="Tablaconcuadrcula"/>
    <w:uiPriority w:val="39"/>
    <w:rsid w:val="007F0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CE7266"/>
    <w:rPr>
      <w:rFonts w:ascii="Times New Roman" w:eastAsia="Times New Roman" w:hAnsi="Times New Roman" w:cs="Times New Roman"/>
      <w:b/>
      <w:bCs/>
      <w:color w:val="4472C4" w:themeColor="accent1"/>
      <w:sz w:val="24"/>
      <w:szCs w:val="27"/>
      <w:lang w:eastAsia="es-ES"/>
    </w:rPr>
  </w:style>
  <w:style w:type="paragraph" w:customStyle="1" w:styleId="Default">
    <w:name w:val="Default"/>
    <w:rsid w:val="00AE49DE"/>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AE49DE"/>
    <w:rPr>
      <w:color w:val="0563C1" w:themeColor="hyperlink"/>
      <w:u w:val="single"/>
    </w:rPr>
  </w:style>
  <w:style w:type="character" w:customStyle="1" w:styleId="UnresolvedMention">
    <w:name w:val="Unresolved Mention"/>
    <w:basedOn w:val="Fuentedeprrafopredeter"/>
    <w:uiPriority w:val="99"/>
    <w:semiHidden/>
    <w:unhideWhenUsed/>
    <w:rsid w:val="00AE49DE"/>
    <w:rPr>
      <w:color w:val="605E5C"/>
      <w:shd w:val="clear" w:color="auto" w:fill="E1DFDD"/>
    </w:rPr>
  </w:style>
  <w:style w:type="paragraph" w:styleId="Mapadeldocumento">
    <w:name w:val="Document Map"/>
    <w:basedOn w:val="Normal"/>
    <w:link w:val="MapadeldocumentoCar"/>
    <w:uiPriority w:val="99"/>
    <w:semiHidden/>
    <w:unhideWhenUsed/>
    <w:rsid w:val="00D74AC5"/>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D74AC5"/>
    <w:rPr>
      <w:rFonts w:ascii="Tahoma" w:hAnsi="Tahoma" w:cs="Tahoma"/>
      <w:sz w:val="16"/>
      <w:szCs w:val="16"/>
    </w:rPr>
  </w:style>
  <w:style w:type="character" w:customStyle="1" w:styleId="Ttulo1Car">
    <w:name w:val="Título 1 Car"/>
    <w:basedOn w:val="Fuentedeprrafopredeter"/>
    <w:link w:val="Ttulo1"/>
    <w:uiPriority w:val="9"/>
    <w:rsid w:val="00CE7266"/>
    <w:rPr>
      <w:rFonts w:asciiTheme="majorHAnsi" w:eastAsiaTheme="majorEastAsia" w:hAnsiTheme="majorHAnsi" w:cstheme="majorBidi"/>
      <w:b/>
      <w:bCs/>
      <w:color w:val="2F5496" w:themeColor="accent1" w:themeShade="BF"/>
      <w:sz w:val="28"/>
      <w:szCs w:val="28"/>
    </w:rPr>
  </w:style>
  <w:style w:type="character" w:customStyle="1" w:styleId="Ttulo2Car">
    <w:name w:val="Título 2 Car"/>
    <w:basedOn w:val="Fuentedeprrafopredeter"/>
    <w:link w:val="Ttulo2"/>
    <w:uiPriority w:val="9"/>
    <w:rsid w:val="00CE7266"/>
    <w:rPr>
      <w:rFonts w:asciiTheme="majorHAnsi" w:eastAsiaTheme="majorEastAsia" w:hAnsiTheme="majorHAnsi" w:cstheme="majorBidi"/>
      <w:b/>
      <w:bCs/>
      <w:color w:val="4472C4" w:themeColor="accent1"/>
      <w:sz w:val="26"/>
      <w:szCs w:val="26"/>
    </w:rPr>
  </w:style>
  <w:style w:type="paragraph" w:styleId="TDC1">
    <w:name w:val="toc 1"/>
    <w:basedOn w:val="Normal"/>
    <w:next w:val="Normal"/>
    <w:autoRedefine/>
    <w:uiPriority w:val="39"/>
    <w:unhideWhenUsed/>
    <w:rsid w:val="007138B3"/>
    <w:pPr>
      <w:spacing w:after="100"/>
    </w:pPr>
  </w:style>
  <w:style w:type="paragraph" w:styleId="TDC2">
    <w:name w:val="toc 2"/>
    <w:basedOn w:val="Normal"/>
    <w:next w:val="Normal"/>
    <w:autoRedefine/>
    <w:uiPriority w:val="39"/>
    <w:unhideWhenUsed/>
    <w:rsid w:val="007138B3"/>
    <w:pPr>
      <w:spacing w:after="100"/>
      <w:ind w:left="220"/>
    </w:pPr>
  </w:style>
  <w:style w:type="paragraph" w:styleId="TDC3">
    <w:name w:val="toc 3"/>
    <w:basedOn w:val="Normal"/>
    <w:next w:val="Normal"/>
    <w:autoRedefine/>
    <w:uiPriority w:val="39"/>
    <w:unhideWhenUsed/>
    <w:rsid w:val="007138B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8759">
      <w:bodyDiv w:val="1"/>
      <w:marLeft w:val="0"/>
      <w:marRight w:val="0"/>
      <w:marTop w:val="0"/>
      <w:marBottom w:val="0"/>
      <w:divBdr>
        <w:top w:val="none" w:sz="0" w:space="0" w:color="auto"/>
        <w:left w:val="none" w:sz="0" w:space="0" w:color="auto"/>
        <w:bottom w:val="none" w:sz="0" w:space="0" w:color="auto"/>
        <w:right w:val="none" w:sz="0" w:space="0" w:color="auto"/>
      </w:divBdr>
    </w:div>
    <w:div w:id="398745656">
      <w:bodyDiv w:val="1"/>
      <w:marLeft w:val="0"/>
      <w:marRight w:val="0"/>
      <w:marTop w:val="0"/>
      <w:marBottom w:val="0"/>
      <w:divBdr>
        <w:top w:val="none" w:sz="0" w:space="0" w:color="auto"/>
        <w:left w:val="none" w:sz="0" w:space="0" w:color="auto"/>
        <w:bottom w:val="none" w:sz="0" w:space="0" w:color="auto"/>
        <w:right w:val="none" w:sz="0" w:space="0" w:color="auto"/>
      </w:divBdr>
    </w:div>
    <w:div w:id="760760819">
      <w:bodyDiv w:val="1"/>
      <w:marLeft w:val="0"/>
      <w:marRight w:val="0"/>
      <w:marTop w:val="0"/>
      <w:marBottom w:val="0"/>
      <w:divBdr>
        <w:top w:val="none" w:sz="0" w:space="0" w:color="auto"/>
        <w:left w:val="none" w:sz="0" w:space="0" w:color="auto"/>
        <w:bottom w:val="none" w:sz="0" w:space="0" w:color="auto"/>
        <w:right w:val="none" w:sz="0" w:space="0" w:color="auto"/>
      </w:divBdr>
    </w:div>
    <w:div w:id="1230532688">
      <w:bodyDiv w:val="1"/>
      <w:marLeft w:val="0"/>
      <w:marRight w:val="0"/>
      <w:marTop w:val="0"/>
      <w:marBottom w:val="0"/>
      <w:divBdr>
        <w:top w:val="none" w:sz="0" w:space="0" w:color="auto"/>
        <w:left w:val="none" w:sz="0" w:space="0" w:color="auto"/>
        <w:bottom w:val="none" w:sz="0" w:space="0" w:color="auto"/>
        <w:right w:val="none" w:sz="0" w:space="0" w:color="auto"/>
      </w:divBdr>
    </w:div>
    <w:div w:id="159220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cretaria.academica@ibst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ibste.org"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4B975-8BB1-489F-B8BA-6F70C2D7B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37</Pages>
  <Words>19689</Words>
  <Characters>108295</Characters>
  <Application>Microsoft Office Word</Application>
  <DocSecurity>0</DocSecurity>
  <Lines>902</Lines>
  <Paragraphs>255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Serrano</dc:creator>
  <cp:lastModifiedBy>Pedro Sanjaime</cp:lastModifiedBy>
  <cp:revision>28</cp:revision>
  <cp:lastPrinted>2019-10-29T12:49:00Z</cp:lastPrinted>
  <dcterms:created xsi:type="dcterms:W3CDTF">2019-07-11T07:51:00Z</dcterms:created>
  <dcterms:modified xsi:type="dcterms:W3CDTF">2019-11-25T12:47:00Z</dcterms:modified>
</cp:coreProperties>
</file>